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DD" w:rsidRDefault="00A37B86">
      <w:pPr>
        <w:spacing w:after="113"/>
        <w:ind w:left="3803" w:right="3725"/>
        <w:jc w:val="center"/>
      </w:pPr>
      <w:r>
        <w:rPr>
          <w:b/>
          <w:sz w:val="28"/>
        </w:rPr>
        <w:t xml:space="preserve">Проект </w:t>
      </w:r>
      <w:r>
        <w:rPr>
          <w:b/>
        </w:rPr>
        <w:t xml:space="preserve">Положение </w:t>
      </w:r>
    </w:p>
    <w:p w:rsidR="007F0ADD" w:rsidRDefault="00A37B86">
      <w:pPr>
        <w:spacing w:after="0"/>
        <w:ind w:left="10" w:right="-15"/>
        <w:jc w:val="center"/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муниципального этапа областного конкурса по профилактике детского дорожно-транспортного травматизма на 2018-2020 годы </w:t>
      </w:r>
    </w:p>
    <w:p w:rsidR="007F0ADD" w:rsidRDefault="00A37B86">
      <w:pPr>
        <w:spacing w:after="166" w:line="240" w:lineRule="auto"/>
        <w:ind w:left="0" w:firstLine="0"/>
        <w:jc w:val="center"/>
      </w:pPr>
      <w:r>
        <w:rPr>
          <w:b/>
        </w:rPr>
        <w:t xml:space="preserve"> </w:t>
      </w:r>
    </w:p>
    <w:p w:rsidR="007F0ADD" w:rsidRDefault="00A37B86">
      <w:pPr>
        <w:spacing w:after="113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Цель и задачи  </w:t>
      </w:r>
    </w:p>
    <w:p w:rsidR="007F0ADD" w:rsidRDefault="00A37B86">
      <w:pPr>
        <w:spacing w:after="51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line="352" w:lineRule="auto"/>
        <w:ind w:left="-15" w:firstLine="708"/>
      </w:pPr>
      <w:r>
        <w:t>Целью областного конкурса по профилактике детского дорожно-транспортного травматизма на 2018-2020 годы (далее Конкурс) является повышение эффективности работы по предупреждению детского дорожно-транспортного травматизма (далее ДДТТ) и содействие формирован</w:t>
      </w:r>
      <w:r>
        <w:t xml:space="preserve">ию безопасного поведения детей. </w:t>
      </w:r>
    </w:p>
    <w:p w:rsidR="007F0ADD" w:rsidRDefault="00A37B86">
      <w:pPr>
        <w:ind w:left="730"/>
      </w:pPr>
      <w:r>
        <w:t xml:space="preserve">Задачи:  </w:t>
      </w:r>
    </w:p>
    <w:p w:rsidR="007F0ADD" w:rsidRDefault="00A37B86">
      <w:pPr>
        <w:numPr>
          <w:ilvl w:val="0"/>
          <w:numId w:val="1"/>
        </w:numPr>
        <w:spacing w:line="328" w:lineRule="auto"/>
        <w:ind w:firstLine="708"/>
      </w:pPr>
      <w:proofErr w:type="gramStart"/>
      <w:r>
        <w:t>активизировать</w:t>
      </w:r>
      <w:proofErr w:type="gramEnd"/>
      <w:r>
        <w:t xml:space="preserve"> деятельность образовательных организаций по профилактике ДДТТ и обучению детей правилам безопасного поведения; </w:t>
      </w:r>
    </w:p>
    <w:p w:rsidR="007F0ADD" w:rsidRDefault="00A37B86">
      <w:pPr>
        <w:numPr>
          <w:ilvl w:val="0"/>
          <w:numId w:val="1"/>
        </w:numPr>
        <w:spacing w:line="330" w:lineRule="auto"/>
        <w:ind w:firstLine="708"/>
      </w:pPr>
      <w:proofErr w:type="gramStart"/>
      <w:r>
        <w:t>стимулировать</w:t>
      </w:r>
      <w:proofErr w:type="gramEnd"/>
      <w:r>
        <w:t xml:space="preserve"> распространение передового опыта и новых форм работы по профилактике ДДТ</w:t>
      </w:r>
      <w:r>
        <w:t xml:space="preserve">Т; </w:t>
      </w:r>
    </w:p>
    <w:p w:rsidR="007F0ADD" w:rsidRDefault="00A37B86">
      <w:pPr>
        <w:numPr>
          <w:ilvl w:val="0"/>
          <w:numId w:val="1"/>
        </w:numPr>
        <w:spacing w:line="329" w:lineRule="auto"/>
        <w:ind w:firstLine="708"/>
      </w:pPr>
      <w:proofErr w:type="gramStart"/>
      <w:r>
        <w:t>совершенствовать</w:t>
      </w:r>
      <w:proofErr w:type="gramEnd"/>
      <w:r>
        <w:t xml:space="preserve"> формы взаимодействия педагогических коллективов образовательных организаций, родительской общественности, подразделений Управления Государственной инспекции безопасности дорожного движения ГУ МВД России по Нижегородской области (далее </w:t>
      </w:r>
      <w:r>
        <w:t xml:space="preserve">– ГИБДД), общественных организаций по обучению детей правилам безопасного поведения на дорогах и профилактике ДДТТ;  </w:t>
      </w:r>
    </w:p>
    <w:p w:rsidR="007F0ADD" w:rsidRDefault="00A37B86">
      <w:pPr>
        <w:spacing w:after="113"/>
        <w:ind w:left="10" w:right="-15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Сроки, условия и порядок проведения  </w:t>
      </w:r>
    </w:p>
    <w:p w:rsidR="007F0ADD" w:rsidRDefault="00A37B86">
      <w:pPr>
        <w:spacing w:after="47" w:line="240" w:lineRule="auto"/>
        <w:ind w:left="720" w:firstLine="0"/>
        <w:jc w:val="left"/>
      </w:pPr>
      <w:r>
        <w:t xml:space="preserve"> </w:t>
      </w:r>
    </w:p>
    <w:p w:rsidR="00A37B86" w:rsidRDefault="00A37B86"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Конкурсе принимают участие педагоги и педагогические коллективы. </w:t>
      </w:r>
    </w:p>
    <w:p w:rsidR="007F0ADD" w:rsidRDefault="00A37B86" w:rsidP="00A37B86">
      <w:r>
        <w:t xml:space="preserve">Конкурс </w:t>
      </w:r>
      <w:r>
        <w:t xml:space="preserve">проводится в два этапа: </w:t>
      </w:r>
    </w:p>
    <w:p w:rsidR="007F0ADD" w:rsidRDefault="00A37B86">
      <w:pPr>
        <w:numPr>
          <w:ilvl w:val="0"/>
          <w:numId w:val="2"/>
        </w:numPr>
        <w:ind w:left="914" w:hanging="194"/>
      </w:pPr>
      <w:proofErr w:type="gramStart"/>
      <w:r>
        <w:t>этап</w:t>
      </w:r>
      <w:proofErr w:type="gramEnd"/>
      <w:r>
        <w:t xml:space="preserve"> – муниципальный – до 8 октября 2020</w:t>
      </w:r>
      <w:r>
        <w:t xml:space="preserve"> года  </w:t>
      </w:r>
    </w:p>
    <w:p w:rsidR="007F0ADD" w:rsidRDefault="00A37B86">
      <w:pPr>
        <w:numPr>
          <w:ilvl w:val="0"/>
          <w:numId w:val="2"/>
        </w:numPr>
        <w:ind w:left="914" w:hanging="194"/>
      </w:pPr>
      <w:proofErr w:type="gramStart"/>
      <w:r>
        <w:t>этап</w:t>
      </w:r>
      <w:proofErr w:type="gramEnd"/>
      <w:r>
        <w:t xml:space="preserve"> – областной (заочный) – с 10 октября 2020</w:t>
      </w:r>
      <w:r>
        <w:t xml:space="preserve"> года </w:t>
      </w:r>
    </w:p>
    <w:p w:rsidR="007F0ADD" w:rsidRDefault="00A37B86">
      <w:pPr>
        <w:ind w:left="730"/>
      </w:pPr>
      <w:r>
        <w:t xml:space="preserve">Организатором муниципального этапа являются: </w:t>
      </w:r>
    </w:p>
    <w:p w:rsidR="007F0ADD" w:rsidRDefault="00A37B86">
      <w:pPr>
        <w:numPr>
          <w:ilvl w:val="0"/>
          <w:numId w:val="3"/>
        </w:numPr>
        <w:spacing w:line="350" w:lineRule="auto"/>
        <w:ind w:firstLine="720"/>
      </w:pPr>
      <w:proofErr w:type="gramStart"/>
      <w:r>
        <w:t>управление</w:t>
      </w:r>
      <w:proofErr w:type="gramEnd"/>
      <w:r>
        <w:t xml:space="preserve">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района; </w:t>
      </w:r>
    </w:p>
    <w:p w:rsidR="007F0ADD" w:rsidRDefault="00A37B86">
      <w:pPr>
        <w:numPr>
          <w:ilvl w:val="0"/>
          <w:numId w:val="3"/>
        </w:numPr>
        <w:ind w:firstLine="720"/>
      </w:pPr>
      <w:r>
        <w:t>МБОУ ДО «</w:t>
      </w:r>
      <w:proofErr w:type="spellStart"/>
      <w:r>
        <w:t>Починковский</w:t>
      </w:r>
      <w:proofErr w:type="spellEnd"/>
      <w:r>
        <w:t xml:space="preserve"> ЦДО» </w:t>
      </w:r>
    </w:p>
    <w:p w:rsidR="007F0ADD" w:rsidRPr="00A37B86" w:rsidRDefault="00A37B86">
      <w:pPr>
        <w:spacing w:after="0" w:line="352" w:lineRule="auto"/>
        <w:ind w:left="-15" w:firstLine="720"/>
      </w:pPr>
      <w:r>
        <w:lastRenderedPageBreak/>
        <w:t xml:space="preserve"> Для участия в муниципальном этапе в срок </w:t>
      </w:r>
      <w:r>
        <w:rPr>
          <w:b/>
        </w:rPr>
        <w:t>до 8 октября 2019 года</w:t>
      </w:r>
      <w:r>
        <w:t xml:space="preserve"> конкурсные материалы (в бумажном и электронном виде) вместе с заявкой (Приложение 1) направляют по адресу:</w:t>
      </w:r>
      <w:r>
        <w:t xml:space="preserve"> с. Починки, ул. 1 Мая, д. </w:t>
      </w:r>
      <w:proofErr w:type="gramStart"/>
      <w:r>
        <w:t>2 ,</w:t>
      </w:r>
      <w:proofErr w:type="gramEnd"/>
      <w:r>
        <w:t xml:space="preserve"> </w:t>
      </w:r>
      <w:hyperlink r:id="rId5" w:history="1">
        <w:r w:rsidRPr="00ED2CBC">
          <w:rPr>
            <w:rStyle w:val="a3"/>
            <w:lang w:val="en-US"/>
          </w:rPr>
          <w:t>cdo</w:t>
        </w:r>
        <w:r w:rsidRPr="00ED2CBC">
          <w:rPr>
            <w:rStyle w:val="a3"/>
          </w:rPr>
          <w:t>-</w:t>
        </w:r>
        <w:r w:rsidRPr="00ED2CBC">
          <w:rPr>
            <w:rStyle w:val="a3"/>
            <w:lang w:val="en-US"/>
          </w:rPr>
          <w:t>pochinki</w:t>
        </w:r>
        <w:r w:rsidRPr="00ED2CBC">
          <w:rPr>
            <w:rStyle w:val="a3"/>
          </w:rPr>
          <w:t>@</w:t>
        </w:r>
        <w:r w:rsidRPr="00ED2CBC">
          <w:rPr>
            <w:rStyle w:val="a3"/>
            <w:lang w:val="en-US"/>
          </w:rPr>
          <w:t>mail</w:t>
        </w:r>
        <w:r w:rsidRPr="00A37B86">
          <w:rPr>
            <w:rStyle w:val="a3"/>
          </w:rPr>
          <w:t>.</w:t>
        </w:r>
        <w:proofErr w:type="spellStart"/>
        <w:r w:rsidRPr="00ED2CBC">
          <w:rPr>
            <w:rStyle w:val="a3"/>
            <w:lang w:val="en-US"/>
          </w:rPr>
          <w:t>ru</w:t>
        </w:r>
        <w:proofErr w:type="spellEnd"/>
      </w:hyperlink>
      <w:r w:rsidRPr="00A37B86">
        <w:t xml:space="preserve"> </w:t>
      </w:r>
    </w:p>
    <w:p w:rsidR="007F0ADD" w:rsidRDefault="00A37B86">
      <w:pPr>
        <w:spacing w:line="352" w:lineRule="auto"/>
        <w:ind w:left="-15" w:firstLine="720"/>
      </w:pPr>
      <w:r>
        <w:t xml:space="preserve">Требования к оформлению, подробное описание и критерии оценки конкурсных работ размещены на сайте ГБУ ДО ЦДЮТЭ НО: </w:t>
      </w:r>
      <w:hyperlink r:id="rId6">
        <w:r>
          <w:rPr>
            <w:color w:val="0000FF"/>
            <w:u w:val="single" w:color="0000FF"/>
          </w:rPr>
          <w:t>http://turcentrnn.ru/</w:t>
        </w:r>
      </w:hyperlink>
      <w:hyperlink r:id="rId7">
        <w:r>
          <w:t xml:space="preserve"> </w:t>
        </w:r>
      </w:hyperlink>
      <w:r>
        <w:t>в разде</w:t>
      </w:r>
      <w:r>
        <w:t xml:space="preserve">ле "ОБЖ и патриотическое воспитание". </w:t>
      </w:r>
    </w:p>
    <w:p w:rsidR="007F0ADD" w:rsidRDefault="00A37B86">
      <w:pPr>
        <w:ind w:left="730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Конкурс проводится по четырем направлениям: </w:t>
      </w:r>
    </w:p>
    <w:p w:rsidR="00A37B86" w:rsidRDefault="00A37B86" w:rsidP="00A37B86">
      <w:pPr>
        <w:ind w:left="1450"/>
      </w:pPr>
      <w:r w:rsidRPr="00A37B86">
        <w:t xml:space="preserve">- </w:t>
      </w:r>
      <w:r>
        <w:t xml:space="preserve">"Профилактика ДДТТ в образовательных организациях" </w:t>
      </w:r>
    </w:p>
    <w:p w:rsidR="00A37B86" w:rsidRPr="00A37B86" w:rsidRDefault="00A37B86" w:rsidP="00A37B86">
      <w:pPr>
        <w:pStyle w:val="a4"/>
        <w:ind w:left="1440" w:firstLine="0"/>
      </w:pPr>
      <w:r w:rsidRPr="00A37B86">
        <w:t xml:space="preserve">- </w:t>
      </w:r>
      <w:r>
        <w:t xml:space="preserve">"Педагогическое мастерство" </w:t>
      </w:r>
    </w:p>
    <w:p w:rsidR="00A37B86" w:rsidRDefault="00A37B86" w:rsidP="00A37B86">
      <w:pPr>
        <w:pStyle w:val="a4"/>
        <w:ind w:left="1440" w:firstLine="0"/>
      </w:pPr>
      <w:r w:rsidRPr="00A37B86">
        <w:t xml:space="preserve">- </w:t>
      </w:r>
      <w:r>
        <w:t xml:space="preserve">"Мы за безопасность на дорогах" </w:t>
      </w:r>
    </w:p>
    <w:p w:rsidR="007F0ADD" w:rsidRDefault="00A37B86" w:rsidP="00A37B86">
      <w:pPr>
        <w:pStyle w:val="a4"/>
        <w:ind w:left="1440" w:firstLine="0"/>
      </w:pPr>
      <w:r>
        <w:rPr>
          <w:lang w:val="en-US"/>
        </w:rPr>
        <w:t xml:space="preserve">- </w:t>
      </w:r>
      <w:r>
        <w:t xml:space="preserve">"Каникулы" </w:t>
      </w:r>
    </w:p>
    <w:p w:rsidR="007F0ADD" w:rsidRDefault="00A37B86">
      <w:pPr>
        <w:pStyle w:val="1"/>
        <w:spacing w:line="347" w:lineRule="auto"/>
        <w:ind w:right="463"/>
      </w:pPr>
      <w:r>
        <w:t>2</w:t>
      </w:r>
      <w:r>
        <w:t xml:space="preserve">.2.1. Направление "Профилактика ДДТТ </w:t>
      </w:r>
      <w:r>
        <w:t xml:space="preserve">в образовательных организациях" </w:t>
      </w:r>
      <w:r>
        <w:rPr>
          <w:b w:val="0"/>
        </w:rPr>
        <w:t xml:space="preserve">В данном направлении участники представляют работы по 4 номинациям: </w:t>
      </w:r>
    </w:p>
    <w:p w:rsidR="007F0ADD" w:rsidRDefault="00A37B86">
      <w:pPr>
        <w:numPr>
          <w:ilvl w:val="0"/>
          <w:numId w:val="4"/>
        </w:numPr>
        <w:ind w:hanging="324"/>
      </w:pPr>
      <w:r>
        <w:t xml:space="preserve">"На лучшую организацию работы по профилактике ДДТТ в дошкольных </w:t>
      </w:r>
    </w:p>
    <w:p w:rsidR="007F0ADD" w:rsidRDefault="00A37B86">
      <w:proofErr w:type="gramStart"/>
      <w:r>
        <w:t>образовательных</w:t>
      </w:r>
      <w:proofErr w:type="gramEnd"/>
      <w:r>
        <w:t xml:space="preserve"> организациях"; </w:t>
      </w:r>
    </w:p>
    <w:p w:rsidR="007F0ADD" w:rsidRDefault="00A37B86">
      <w:pPr>
        <w:numPr>
          <w:ilvl w:val="0"/>
          <w:numId w:val="4"/>
        </w:numPr>
        <w:spacing w:line="352" w:lineRule="auto"/>
        <w:ind w:hanging="324"/>
      </w:pPr>
      <w:r>
        <w:t xml:space="preserve">"На лучшую организацию работы по профилактике ДДТТ с учащимися в общеобразовательных организациях"; </w:t>
      </w:r>
    </w:p>
    <w:p w:rsidR="007F0ADD" w:rsidRDefault="00A37B86">
      <w:pPr>
        <w:numPr>
          <w:ilvl w:val="0"/>
          <w:numId w:val="4"/>
        </w:numPr>
        <w:spacing w:line="351" w:lineRule="auto"/>
        <w:ind w:hanging="324"/>
      </w:pPr>
      <w:r>
        <w:t xml:space="preserve">"На лучшую организацию работы по профилактике ДДТТ со студентами профессиональных образовательных организаций" (муниципальный </w:t>
      </w:r>
      <w:proofErr w:type="gramStart"/>
      <w:r>
        <w:t>этап  для</w:t>
      </w:r>
      <w:proofErr w:type="gramEnd"/>
      <w:r>
        <w:t xml:space="preserve"> участников данной н</w:t>
      </w:r>
      <w:r>
        <w:t xml:space="preserve">оминации не предусмотрен).  </w:t>
      </w:r>
    </w:p>
    <w:p w:rsidR="007F0ADD" w:rsidRDefault="00A37B86">
      <w:pPr>
        <w:numPr>
          <w:ilvl w:val="0"/>
          <w:numId w:val="4"/>
        </w:numPr>
        <w:spacing w:line="352" w:lineRule="auto"/>
        <w:ind w:hanging="324"/>
      </w:pPr>
      <w:r>
        <w:t xml:space="preserve">"На лучшую организацию работы по профилактике ДДТТ в организациях дополнительного образования". </w:t>
      </w:r>
    </w:p>
    <w:p w:rsidR="007F0ADD" w:rsidRDefault="00A37B86">
      <w:pPr>
        <w:pStyle w:val="1"/>
      </w:pPr>
      <w:r>
        <w:t xml:space="preserve">2.2.2. Направление "Педагогическое мастерство" </w:t>
      </w:r>
    </w:p>
    <w:p w:rsidR="007F0ADD" w:rsidRDefault="00A37B86">
      <w:r>
        <w:t xml:space="preserve">В данном направлении участники представляют работы по 3 номинациям: </w:t>
      </w:r>
    </w:p>
    <w:p w:rsidR="007F0ADD" w:rsidRDefault="00A37B86">
      <w:pPr>
        <w:numPr>
          <w:ilvl w:val="0"/>
          <w:numId w:val="5"/>
        </w:numPr>
        <w:spacing w:line="350" w:lineRule="auto"/>
      </w:pPr>
      <w:r>
        <w:t>"Лучший педаг</w:t>
      </w:r>
      <w:r>
        <w:t xml:space="preserve">ог образовательной организации по обучению детей правилам дорожного движения и их пропаганде среди родителей" </w:t>
      </w:r>
    </w:p>
    <w:p w:rsidR="00A37B86" w:rsidRDefault="00A37B86">
      <w:pPr>
        <w:numPr>
          <w:ilvl w:val="0"/>
          <w:numId w:val="5"/>
        </w:numPr>
        <w:spacing w:line="352" w:lineRule="auto"/>
      </w:pPr>
      <w:r>
        <w:t xml:space="preserve">"Лучшая разработка интегрированного урока по безопасности дорожного движения" </w:t>
      </w:r>
    </w:p>
    <w:p w:rsidR="007F0ADD" w:rsidRDefault="00A37B86">
      <w:pPr>
        <w:numPr>
          <w:ilvl w:val="0"/>
          <w:numId w:val="5"/>
        </w:numPr>
        <w:spacing w:line="352" w:lineRule="auto"/>
      </w:pPr>
      <w:r>
        <w:lastRenderedPageBreak/>
        <w:t xml:space="preserve"> "Лучший социальный проект по профилактике детского дорожно-трансп</w:t>
      </w:r>
      <w:r>
        <w:t xml:space="preserve">ортного травматизма" </w:t>
      </w:r>
    </w:p>
    <w:p w:rsidR="007F0ADD" w:rsidRDefault="00A37B86">
      <w:pPr>
        <w:pStyle w:val="1"/>
      </w:pPr>
      <w:r>
        <w:t xml:space="preserve">2.2.3. Направление "Мы за безопасность на дорогах" </w:t>
      </w:r>
    </w:p>
    <w:p w:rsidR="007F0ADD" w:rsidRDefault="00A37B86">
      <w:r>
        <w:t xml:space="preserve">В данном направлении участники представляют работы по 3 номинациям: </w:t>
      </w:r>
    </w:p>
    <w:p w:rsidR="007F0ADD" w:rsidRDefault="00A37B86">
      <w:pPr>
        <w:numPr>
          <w:ilvl w:val="0"/>
          <w:numId w:val="6"/>
        </w:numPr>
        <w:ind w:hanging="152"/>
      </w:pPr>
      <w:r>
        <w:t xml:space="preserve">"Лучшая схема дорожной безопасности" </w:t>
      </w:r>
    </w:p>
    <w:p w:rsidR="007F0ADD" w:rsidRDefault="00A37B86">
      <w:pPr>
        <w:numPr>
          <w:ilvl w:val="0"/>
          <w:numId w:val="6"/>
        </w:numPr>
        <w:spacing w:line="352" w:lineRule="auto"/>
        <w:ind w:hanging="152"/>
      </w:pPr>
      <w:r>
        <w:t>"Лучший информационный уголок по ПДД и профилактике ДДТТ в общеобразователь</w:t>
      </w:r>
      <w:r>
        <w:t xml:space="preserve">ной организации" </w:t>
      </w:r>
    </w:p>
    <w:p w:rsidR="007F0ADD" w:rsidRDefault="00A37B86">
      <w:pPr>
        <w:numPr>
          <w:ilvl w:val="0"/>
          <w:numId w:val="6"/>
        </w:numPr>
        <w:spacing w:after="0"/>
        <w:ind w:hanging="152"/>
      </w:pPr>
      <w:r>
        <w:t xml:space="preserve">"Лучшая предметно-пространственная среда для обучения дошкольников ПДД" </w:t>
      </w:r>
    </w:p>
    <w:p w:rsidR="00A37B86" w:rsidRPr="00A37B86" w:rsidRDefault="00A37B86" w:rsidP="00A37B86">
      <w:pPr>
        <w:spacing w:after="0"/>
        <w:ind w:left="152" w:firstLine="0"/>
        <w:rPr>
          <w:b/>
        </w:rPr>
      </w:pPr>
    </w:p>
    <w:p w:rsidR="007F0ADD" w:rsidRPr="00A37B86" w:rsidRDefault="00A37B86">
      <w:pPr>
        <w:rPr>
          <w:b/>
        </w:rPr>
      </w:pPr>
      <w:r w:rsidRPr="00A37B86">
        <w:rPr>
          <w:b/>
        </w:rPr>
        <w:t xml:space="preserve">2.2.4. Направление "Каникулы" </w:t>
      </w:r>
    </w:p>
    <w:p w:rsidR="007F0ADD" w:rsidRDefault="00A37B86">
      <w:r>
        <w:t xml:space="preserve">В данном направлении участники представляют работы по двум номинациям: </w:t>
      </w:r>
    </w:p>
    <w:p w:rsidR="007F0ADD" w:rsidRDefault="00A37B86">
      <w:pPr>
        <w:numPr>
          <w:ilvl w:val="0"/>
          <w:numId w:val="6"/>
        </w:numPr>
        <w:spacing w:line="352" w:lineRule="auto"/>
        <w:ind w:hanging="152"/>
      </w:pPr>
      <w:r>
        <w:t>"Летний лагерь с круглосуточным пребыванием детей" (загородные</w:t>
      </w:r>
      <w:r>
        <w:t xml:space="preserve"> оздоровительные лагеря, лагеря/смены палаточного типа и так далее); </w:t>
      </w:r>
    </w:p>
    <w:p w:rsidR="007F0ADD" w:rsidRDefault="00A37B86">
      <w:pPr>
        <w:numPr>
          <w:ilvl w:val="0"/>
          <w:numId w:val="6"/>
        </w:numPr>
        <w:ind w:hanging="152"/>
      </w:pPr>
      <w:r>
        <w:t xml:space="preserve">"Лагерь с дневным пребыванием детей" </w:t>
      </w:r>
    </w:p>
    <w:p w:rsidR="007F0ADD" w:rsidRDefault="00A37B86">
      <w:pPr>
        <w:spacing w:line="352" w:lineRule="auto"/>
      </w:pPr>
      <w:r>
        <w:t xml:space="preserve">2.3. Конкурсные материалы по всем номинациям представляются в печатной и электронной версии (формат А4,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- 14 </w:t>
      </w:r>
      <w:r>
        <w:t xml:space="preserve">кегель, интервал полуторный), не рецензируются и не возвращаются. </w:t>
      </w:r>
    </w:p>
    <w:p w:rsidR="007F0ADD" w:rsidRDefault="00A37B86">
      <w:pPr>
        <w:spacing w:after="193"/>
        <w:ind w:left="10" w:right="-15"/>
        <w:jc w:val="center"/>
      </w:pPr>
      <w:r>
        <w:rPr>
          <w:b/>
        </w:rPr>
        <w:t xml:space="preserve">3. Подведение итогов. </w:t>
      </w:r>
    </w:p>
    <w:p w:rsidR="007F0ADD" w:rsidRDefault="00A37B86">
      <w:r>
        <w:t xml:space="preserve">Итоги подводятся в каждой номинации. </w:t>
      </w:r>
    </w:p>
    <w:p w:rsidR="007F0ADD" w:rsidRDefault="00A37B86">
      <w:r>
        <w:t xml:space="preserve">Победители (1 место) и призеры (2,3 места) награждаются грамотами. </w:t>
      </w:r>
    </w:p>
    <w:p w:rsidR="007F0ADD" w:rsidRDefault="00A37B86">
      <w:r>
        <w:t xml:space="preserve">Лучшие работы направляются для участия в областном этапе Конкурса.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48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150" w:line="240" w:lineRule="auto"/>
        <w:ind w:left="0" w:firstLine="0"/>
        <w:jc w:val="left"/>
      </w:pPr>
      <w:r>
        <w:t xml:space="preserve"> </w:t>
      </w:r>
    </w:p>
    <w:p w:rsidR="007F0ADD" w:rsidRDefault="00A37B86" w:rsidP="00A37B86">
      <w:pPr>
        <w:spacing w:after="147" w:line="240" w:lineRule="auto"/>
        <w:ind w:left="0" w:firstLine="0"/>
        <w:jc w:val="left"/>
      </w:pPr>
      <w:r>
        <w:lastRenderedPageBreak/>
        <w:t xml:space="preserve"> </w:t>
      </w:r>
    </w:p>
    <w:p w:rsidR="007F0ADD" w:rsidRDefault="00A37B86">
      <w:pPr>
        <w:spacing w:after="51"/>
        <w:ind w:left="4561" w:firstLine="3687"/>
      </w:pPr>
      <w:r>
        <w:t>П</w:t>
      </w:r>
      <w:r>
        <w:t xml:space="preserve">риложение 1 Заявка  </w:t>
      </w:r>
    </w:p>
    <w:p w:rsidR="007F0ADD" w:rsidRDefault="00A37B86">
      <w:pPr>
        <w:spacing w:after="49"/>
        <w:ind w:left="10" w:right="-15"/>
        <w:jc w:val="center"/>
      </w:pPr>
      <w:proofErr w:type="gramStart"/>
      <w:r>
        <w:t>на</w:t>
      </w:r>
      <w:proofErr w:type="gramEnd"/>
      <w:r>
        <w:t xml:space="preserve"> участие в муниципальном этапе областного конкурса  </w:t>
      </w:r>
    </w:p>
    <w:p w:rsidR="007F0ADD" w:rsidRDefault="00A37B86">
      <w:pPr>
        <w:spacing w:after="49"/>
        <w:ind w:left="10" w:right="-15"/>
        <w:jc w:val="center"/>
      </w:pPr>
      <w:proofErr w:type="gramStart"/>
      <w:r>
        <w:t>среди</w:t>
      </w:r>
      <w:proofErr w:type="gramEnd"/>
      <w:r>
        <w:t xml:space="preserve"> образовательных организаций по профилактике детского  </w:t>
      </w:r>
    </w:p>
    <w:p w:rsidR="007F0ADD" w:rsidRDefault="00A37B86">
      <w:pPr>
        <w:spacing w:after="49"/>
        <w:ind w:left="10" w:right="-15"/>
        <w:jc w:val="center"/>
      </w:pPr>
      <w:proofErr w:type="gramStart"/>
      <w:r>
        <w:t>дорожно</w:t>
      </w:r>
      <w:proofErr w:type="gramEnd"/>
      <w:r>
        <w:t xml:space="preserve">-транспортного травматизма  </w:t>
      </w:r>
    </w:p>
    <w:p w:rsidR="007F0ADD" w:rsidRDefault="00A37B86">
      <w:pPr>
        <w:spacing w:after="49"/>
        <w:ind w:left="2779" w:right="2703"/>
        <w:jc w:val="center"/>
      </w:pPr>
      <w:proofErr w:type="gramStart"/>
      <w:r>
        <w:t>среди</w:t>
      </w:r>
      <w:proofErr w:type="gramEnd"/>
      <w:r>
        <w:t xml:space="preserve"> образовательных организаций на 2018-2020 годы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122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8839" w:type="dxa"/>
        <w:tblInd w:w="-48" w:type="dxa"/>
        <w:tblCellMar>
          <w:top w:w="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3805"/>
        <w:gridCol w:w="4434"/>
      </w:tblGrid>
      <w:tr w:rsidR="007F0ADD">
        <w:trPr>
          <w:trHeight w:val="6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Название конкурса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Направление конкурса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3.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Номинация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4.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Муниципальный район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9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5.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Название образовательной организации (полностью и сокращенно)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Pr="00A37B86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Адрес официального сайта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6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Pr="00A37B86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образовательной организации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96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>8</w:t>
            </w:r>
            <w:r>
              <w:t xml:space="preserve">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Фамилия, имя, отчество руководителя образовательной организации, </w:t>
            </w:r>
            <w:proofErr w:type="spellStart"/>
            <w:r>
              <w:t>конт</w:t>
            </w:r>
            <w:proofErr w:type="spellEnd"/>
            <w:proofErr w:type="gramStart"/>
            <w:r>
              <w:t>. телефон</w:t>
            </w:r>
            <w:proofErr w:type="gramEnd"/>
            <w: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6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>9</w:t>
            </w:r>
            <w:r>
              <w:t xml:space="preserve">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Ф.И.О. автора работы, должность, контактный телефон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0ADD">
        <w:trPr>
          <w:trHeight w:val="1133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299" w:line="240" w:lineRule="auto"/>
              <w:ind w:left="19" w:firstLine="0"/>
              <w:jc w:val="left"/>
            </w:pPr>
            <w:r>
              <w:t>10</w:t>
            </w:r>
            <w:r>
              <w:t xml:space="preserve">. </w:t>
            </w:r>
          </w:p>
          <w:p w:rsidR="007F0ADD" w:rsidRDefault="00A37B86">
            <w:pPr>
              <w:spacing w:after="0" w:line="276" w:lineRule="auto"/>
              <w:ind w:left="19" w:firstLine="0"/>
              <w:jc w:val="left"/>
            </w:pPr>
            <w:r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51" w:line="240" w:lineRule="auto"/>
              <w:ind w:left="0" w:firstLine="0"/>
              <w:jc w:val="left"/>
            </w:pPr>
            <w:r>
              <w:t xml:space="preserve">Перечень конкурсных </w:t>
            </w:r>
          </w:p>
          <w:p w:rsidR="007F0ADD" w:rsidRDefault="00A37B86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материалов</w:t>
            </w:r>
            <w:proofErr w:type="gramEnd"/>
            <w:r>
              <w:t xml:space="preserve"> и приложений </w:t>
            </w:r>
          </w:p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DD" w:rsidRDefault="00A37B86">
            <w:pPr>
              <w:spacing w:after="299" w:line="240" w:lineRule="auto"/>
              <w:ind w:left="0" w:firstLine="0"/>
              <w:jc w:val="left"/>
            </w:pPr>
            <w:r>
              <w:t xml:space="preserve"> </w:t>
            </w:r>
          </w:p>
          <w:p w:rsidR="007F0ADD" w:rsidRDefault="00A37B8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F0ADD" w:rsidRDefault="00A37B86">
      <w:pPr>
        <w:spacing w:after="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2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52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37"/>
        <w:ind w:left="152"/>
      </w:pPr>
      <w:r>
        <w:t xml:space="preserve">Руководитель организации ___________________________ (Ф.И.О.) </w:t>
      </w:r>
    </w:p>
    <w:p w:rsidR="007F0ADD" w:rsidRDefault="00A37B86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подпись</w:t>
      </w:r>
      <w:proofErr w:type="gramEnd"/>
      <w:r>
        <w:t xml:space="preserve">) </w:t>
      </w:r>
    </w:p>
    <w:p w:rsidR="00A37B86" w:rsidRDefault="00A37B86">
      <w:pPr>
        <w:spacing w:after="0"/>
      </w:pPr>
      <w:r>
        <w:t>М.П.</w:t>
      </w:r>
      <w:bookmarkStart w:id="0" w:name="_GoBack"/>
      <w:bookmarkEnd w:id="0"/>
    </w:p>
    <w:p w:rsidR="007F0ADD" w:rsidRDefault="00A37B86">
      <w:pPr>
        <w:spacing w:after="1" w:line="240" w:lineRule="auto"/>
        <w:ind w:left="0" w:firstLine="0"/>
        <w:jc w:val="left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1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1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7F0ADD" w:rsidRDefault="00A37B86">
      <w:pPr>
        <w:spacing w:after="0" w:line="240" w:lineRule="auto"/>
        <w:ind w:left="0" w:right="180" w:firstLine="0"/>
        <w:jc w:val="right"/>
      </w:pPr>
      <w:r>
        <w:t xml:space="preserve">                                                                         </w:t>
      </w:r>
    </w:p>
    <w:p w:rsidR="007F0ADD" w:rsidRDefault="00A37B86">
      <w:pPr>
        <w:spacing w:after="1" w:line="240" w:lineRule="auto"/>
        <w:ind w:left="0" w:firstLine="0"/>
        <w:jc w:val="center"/>
      </w:pPr>
      <w:r>
        <w:lastRenderedPageBreak/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1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p w:rsidR="007F0ADD" w:rsidRDefault="00A37B86">
      <w:pPr>
        <w:spacing w:after="0" w:line="240" w:lineRule="auto"/>
        <w:ind w:left="0" w:firstLine="0"/>
        <w:jc w:val="center"/>
      </w:pPr>
      <w:r>
        <w:t xml:space="preserve"> </w:t>
      </w:r>
    </w:p>
    <w:sectPr w:rsidR="007F0ADD">
      <w:pgSz w:w="11906" w:h="16838"/>
      <w:pgMar w:top="1180" w:right="925" w:bottom="13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5781"/>
    <w:multiLevelType w:val="hybridMultilevel"/>
    <w:tmpl w:val="5150D234"/>
    <w:lvl w:ilvl="0" w:tplc="A1F835E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E3B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AD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4DE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7E3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A2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C3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D219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04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D7F4E"/>
    <w:multiLevelType w:val="hybridMultilevel"/>
    <w:tmpl w:val="58948FAA"/>
    <w:lvl w:ilvl="0" w:tplc="0A70AE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CF1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620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21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A1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A9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29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E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7C2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5C4982"/>
    <w:multiLevelType w:val="hybridMultilevel"/>
    <w:tmpl w:val="6AB2B08C"/>
    <w:lvl w:ilvl="0" w:tplc="801C3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4A6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A6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26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CE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969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EE1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8F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48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EC3978"/>
    <w:multiLevelType w:val="hybridMultilevel"/>
    <w:tmpl w:val="FD927306"/>
    <w:lvl w:ilvl="0" w:tplc="16E6BA4A">
      <w:start w:val="1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A83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455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88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CBB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149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98AB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8AE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46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8A46CD"/>
    <w:multiLevelType w:val="hybridMultilevel"/>
    <w:tmpl w:val="C02CEC24"/>
    <w:lvl w:ilvl="0" w:tplc="9EE09FF6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C11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A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E6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23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DA7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A7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FA9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45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CE40DF"/>
    <w:multiLevelType w:val="hybridMultilevel"/>
    <w:tmpl w:val="CAEA01FC"/>
    <w:lvl w:ilvl="0" w:tplc="6CD49C1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E1CE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6FCC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24C6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2E35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9AB9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275B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42286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E63A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DD"/>
    <w:rsid w:val="007F0ADD"/>
    <w:rsid w:val="00A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09C3-9CBB-4E99-9A5F-B10C4C3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3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7B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centr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centrnn.ru/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Olga</cp:lastModifiedBy>
  <cp:revision>2</cp:revision>
  <dcterms:created xsi:type="dcterms:W3CDTF">2020-09-24T09:24:00Z</dcterms:created>
  <dcterms:modified xsi:type="dcterms:W3CDTF">2020-09-24T09:24:00Z</dcterms:modified>
</cp:coreProperties>
</file>