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D3" w:rsidRDefault="007F40C6">
      <w:pPr>
        <w:spacing w:after="79" w:line="259" w:lineRule="auto"/>
        <w:ind w:left="568" w:right="0" w:firstLine="0"/>
        <w:jc w:val="center"/>
      </w:pPr>
      <w:r>
        <w:t>проект</w:t>
      </w:r>
    </w:p>
    <w:p w:rsidR="00B703D3" w:rsidRDefault="0035301D" w:rsidP="007F40C6">
      <w:pPr>
        <w:pStyle w:val="1"/>
        <w:spacing w:after="79"/>
        <w:ind w:left="512" w:right="12"/>
      </w:pPr>
      <w:r>
        <w:t>Положение</w:t>
      </w:r>
    </w:p>
    <w:p w:rsidR="00B703D3" w:rsidRDefault="0035301D" w:rsidP="007F40C6">
      <w:pPr>
        <w:spacing w:after="67" w:line="259" w:lineRule="auto"/>
        <w:ind w:left="862" w:right="0" w:firstLine="784"/>
        <w:jc w:val="center"/>
      </w:pPr>
      <w:r>
        <w:rPr>
          <w:b/>
        </w:rPr>
        <w:t xml:space="preserve">о проведении регионального этапа Всероссийского </w:t>
      </w:r>
      <w:proofErr w:type="gramStart"/>
      <w:r>
        <w:rPr>
          <w:b/>
        </w:rPr>
        <w:t>конкурса  исследовательских</w:t>
      </w:r>
      <w:proofErr w:type="gramEnd"/>
      <w:r>
        <w:rPr>
          <w:b/>
        </w:rPr>
        <w:t xml:space="preserve"> краеведческих работ обучающихся образовательных организаций Нижегородской области</w:t>
      </w:r>
    </w:p>
    <w:p w:rsidR="00B703D3" w:rsidRDefault="007F40C6" w:rsidP="007F40C6">
      <w:pPr>
        <w:spacing w:after="22" w:line="259" w:lineRule="auto"/>
        <w:ind w:left="512" w:right="12"/>
        <w:jc w:val="center"/>
      </w:pPr>
      <w:r>
        <w:rPr>
          <w:b/>
        </w:rPr>
        <w:t>"Отечество"</w:t>
      </w:r>
    </w:p>
    <w:p w:rsidR="00B703D3" w:rsidRDefault="0035301D">
      <w:pPr>
        <w:spacing w:after="184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B703D3" w:rsidRDefault="0035301D">
      <w:pPr>
        <w:pStyle w:val="1"/>
        <w:ind w:left="512"/>
      </w:pPr>
      <w:r>
        <w:t xml:space="preserve">1. Цель и задачи </w:t>
      </w:r>
    </w:p>
    <w:p w:rsidR="00B703D3" w:rsidRDefault="0035301D">
      <w:pPr>
        <w:ind w:left="562" w:right="54" w:firstLine="720"/>
      </w:pPr>
      <w:r>
        <w:t xml:space="preserve">Региональный этап Всероссийского конкурса исследовательских краеведческих работ обучающихся образовательных организаций Нижегородской области </w:t>
      </w:r>
      <w:r w:rsidR="007F40C6">
        <w:rPr>
          <w:rFonts w:ascii="Courier New" w:eastAsia="Courier New" w:hAnsi="Courier New" w:cs="Courier New"/>
          <w:b/>
        </w:rPr>
        <w:t>"</w:t>
      </w:r>
      <w:r w:rsidR="007F40C6">
        <w:t>Отечество"</w:t>
      </w:r>
      <w:r>
        <w:t xml:space="preserve"> (далее – Конкурс) проводится с целью приобщения обучающихся к изучению истории Отечества через самостоятельную исследовательскую работу. </w:t>
      </w:r>
    </w:p>
    <w:p w:rsidR="00B703D3" w:rsidRDefault="0035301D">
      <w:pPr>
        <w:spacing w:after="188" w:line="259" w:lineRule="auto"/>
        <w:ind w:left="1299" w:right="54"/>
      </w:pPr>
      <w:r>
        <w:t xml:space="preserve">Задачи: </w:t>
      </w:r>
    </w:p>
    <w:p w:rsidR="00B703D3" w:rsidRDefault="0035301D">
      <w:pPr>
        <w:numPr>
          <w:ilvl w:val="0"/>
          <w:numId w:val="1"/>
        </w:numPr>
        <w:ind w:right="54" w:firstLine="708"/>
      </w:pPr>
      <w:r>
        <w:t xml:space="preserve">воспитать у обучающихся чувства патриотизма, бережного отношения к историческому наследию родного края; </w:t>
      </w:r>
    </w:p>
    <w:p w:rsidR="00B703D3" w:rsidRDefault="0035301D">
      <w:pPr>
        <w:numPr>
          <w:ilvl w:val="0"/>
          <w:numId w:val="1"/>
        </w:numPr>
        <w:ind w:right="54" w:firstLine="708"/>
      </w:pPr>
      <w:r>
        <w:t xml:space="preserve">привлечь обучающихся к активной творческой работе над историческими источниками и литературой; </w:t>
      </w:r>
    </w:p>
    <w:p w:rsidR="00B703D3" w:rsidRDefault="0035301D">
      <w:pPr>
        <w:numPr>
          <w:ilvl w:val="0"/>
          <w:numId w:val="1"/>
        </w:numPr>
        <w:spacing w:after="183" w:line="259" w:lineRule="auto"/>
        <w:ind w:right="54" w:firstLine="708"/>
      </w:pPr>
      <w:r>
        <w:t xml:space="preserve">развить навыки проведения научно-исследовательской работы; </w:t>
      </w:r>
    </w:p>
    <w:p w:rsidR="00B703D3" w:rsidRDefault="0035301D">
      <w:pPr>
        <w:numPr>
          <w:ilvl w:val="0"/>
          <w:numId w:val="1"/>
        </w:numPr>
        <w:ind w:right="54" w:firstLine="708"/>
      </w:pPr>
      <w:r>
        <w:t xml:space="preserve">выявить талантливых учащихся в краеведческой исследовательской деятельности. </w:t>
      </w:r>
    </w:p>
    <w:p w:rsidR="00B703D3" w:rsidRDefault="0035301D">
      <w:pPr>
        <w:pStyle w:val="1"/>
        <w:spacing w:after="134"/>
        <w:ind w:left="512" w:right="3"/>
      </w:pPr>
      <w:r>
        <w:t xml:space="preserve">2. Участники Конкурса  </w:t>
      </w:r>
    </w:p>
    <w:p w:rsidR="00B703D3" w:rsidRDefault="0035301D">
      <w:pPr>
        <w:ind w:left="562" w:right="54" w:firstLine="720"/>
      </w:pPr>
      <w:r>
        <w:t xml:space="preserve">В Конкурсе принимают участие обучающиеся образовательных организаций по двум возрастным группам: </w:t>
      </w:r>
    </w:p>
    <w:p w:rsidR="00B703D3" w:rsidRDefault="0035301D">
      <w:pPr>
        <w:numPr>
          <w:ilvl w:val="0"/>
          <w:numId w:val="2"/>
        </w:numPr>
        <w:spacing w:after="176" w:line="259" w:lineRule="auto"/>
        <w:ind w:left="1447" w:right="54" w:hanging="164"/>
      </w:pPr>
      <w:r>
        <w:t xml:space="preserve">1 группа (средняя) – 5-8 класс; </w:t>
      </w:r>
    </w:p>
    <w:p w:rsidR="007F40C6" w:rsidRDefault="0035301D" w:rsidP="00746F0D">
      <w:pPr>
        <w:numPr>
          <w:ilvl w:val="0"/>
          <w:numId w:val="2"/>
        </w:numPr>
        <w:spacing w:line="259" w:lineRule="auto"/>
        <w:ind w:left="562" w:right="54" w:firstLine="720"/>
      </w:pPr>
      <w:r>
        <w:t>2</w:t>
      </w:r>
      <w:r w:rsidR="007F40C6">
        <w:t xml:space="preserve"> группа (старшая) – 9-11 класс.</w:t>
      </w:r>
    </w:p>
    <w:p w:rsidR="007F40C6" w:rsidRDefault="007F40C6" w:rsidP="007F40C6">
      <w:pPr>
        <w:spacing w:line="259" w:lineRule="auto"/>
        <w:ind w:left="1282" w:right="54" w:firstLine="0"/>
      </w:pPr>
    </w:p>
    <w:p w:rsidR="00B703D3" w:rsidRDefault="0035301D" w:rsidP="007F40C6">
      <w:pPr>
        <w:spacing w:line="259" w:lineRule="auto"/>
        <w:ind w:left="567" w:right="54" w:firstLine="0"/>
      </w:pPr>
      <w:r>
        <w:t xml:space="preserve">На Конкурс могут быть представлены индивидуальные и коллективные исследовательские работы. Коллективные исследовательские работы рассматриваются только в заочном формате. </w:t>
      </w:r>
    </w:p>
    <w:p w:rsidR="00B703D3" w:rsidRDefault="0035301D">
      <w:pPr>
        <w:spacing w:after="183" w:line="259" w:lineRule="auto"/>
        <w:ind w:left="1299" w:right="54"/>
      </w:pPr>
      <w:r>
        <w:t xml:space="preserve">Возраст участников определяется на момент проведения финала Конкурса. </w:t>
      </w:r>
    </w:p>
    <w:p w:rsidR="007539FB" w:rsidRDefault="0035301D">
      <w:pPr>
        <w:ind w:left="1289" w:right="2693" w:firstLine="3713"/>
        <w:rPr>
          <w:b/>
        </w:rPr>
      </w:pPr>
      <w:r>
        <w:rPr>
          <w:b/>
        </w:rPr>
        <w:lastRenderedPageBreak/>
        <w:t xml:space="preserve">3. Номинации </w:t>
      </w:r>
    </w:p>
    <w:p w:rsidR="00B703D3" w:rsidRDefault="007539FB" w:rsidP="007539FB">
      <w:pPr>
        <w:ind w:left="1289" w:right="2693" w:hanging="13"/>
      </w:pPr>
      <w:r>
        <w:t xml:space="preserve">Конкурс проводится по </w:t>
      </w:r>
      <w:r w:rsidR="0035301D">
        <w:t xml:space="preserve">семи номинациям:  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"Крылья России"</w:t>
      </w:r>
      <w:r w:rsidR="0035301D">
        <w:t xml:space="preserve">, посвященная 120-летию со дня рождения В.П. Чкалова – изучение жизни и деятельности выдающихся летчиков, авиаконструкторов, выдающимся личностям, причастным к истории и развитию авиации.  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"Природное наследие"</w:t>
      </w:r>
      <w:r w:rsidR="0035301D">
        <w:t xml:space="preserve"> – изучение и описание природного наследия родного края: рельефов (овраги, балки, холмы, пещеры и так далее), водных объектов (реки, родники, озера, пруды), растительных объектов (рощи, леса, заповедники и прочие объекты), комплексные объекты (урочища, ландшафты). 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</w:t>
      </w:r>
      <w:r w:rsidR="0035301D">
        <w:t>Литературное краев</w:t>
      </w:r>
      <w:r>
        <w:t>едение"</w:t>
      </w:r>
      <w:r w:rsidR="0035301D">
        <w:t xml:space="preserve"> – исследование жизни, деятельности и творчества писателей, поэтов, драматургов, литературных деятелей, внесших значительный вклад в культурное наследие родного края.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"Военная история России"</w:t>
      </w:r>
      <w:r w:rsidR="0035301D">
        <w:t xml:space="preserve"> – исследование истории войн и военных конфликтов, их участников.</w:t>
      </w:r>
      <w:r w:rsidR="0035301D">
        <w:rPr>
          <w:sz w:val="27"/>
        </w:rPr>
        <w:t xml:space="preserve"> </w:t>
      </w:r>
      <w:r w:rsidR="0035301D">
        <w:t xml:space="preserve">Для исследования можно выбрать любую тему, начиная с военной истории далекого прошлого и кончая современными вооруженными конфликтами.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"Великая Отечественная война"</w:t>
      </w:r>
      <w:r w:rsidR="0035301D">
        <w:t xml:space="preserve"> - изучение вклада горьковчан, воинских соединений, формировавшихся на территории края, трудовых бригад и </w:t>
      </w:r>
    </w:p>
    <w:p w:rsidR="00B703D3" w:rsidRDefault="0035301D">
      <w:pPr>
        <w:spacing w:after="181" w:line="259" w:lineRule="auto"/>
        <w:ind w:left="572" w:right="54"/>
      </w:pPr>
      <w:r>
        <w:t xml:space="preserve">т.д. в Победу в Великой Отечественной войне на фронте и в тылу. 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"Летопись родного края"</w:t>
      </w:r>
      <w:r w:rsidR="0035301D">
        <w:t xml:space="preserve"> - изучение истории родного края с древнейших времен до сегодняшнего дня, составление летописи наших дней.</w:t>
      </w:r>
      <w:r w:rsidR="0035301D">
        <w:rPr>
          <w:sz w:val="27"/>
        </w:rPr>
        <w:t xml:space="preserve"> </w:t>
      </w:r>
      <w:r w:rsidR="0035301D">
        <w:t xml:space="preserve">В рамках этой тематики могут вестись исследования разного масштаба - изучение отдельных, наиболее ярких или малоизвестных исторических событий или воссоздание общей истории края. </w:t>
      </w:r>
    </w:p>
    <w:p w:rsidR="00B703D3" w:rsidRDefault="007539FB">
      <w:pPr>
        <w:numPr>
          <w:ilvl w:val="1"/>
          <w:numId w:val="3"/>
        </w:numPr>
        <w:ind w:right="54" w:firstLine="708"/>
      </w:pPr>
      <w:r>
        <w:t>"Этнография"</w:t>
      </w:r>
      <w:r w:rsidR="0035301D">
        <w:t xml:space="preserve"> - изучение материальной и духовной культуры народов, их семейного и общественного быта, хозяйственных занятий и </w:t>
      </w:r>
      <w:r w:rsidR="0035301D">
        <w:lastRenderedPageBreak/>
        <w:t xml:space="preserve">этнических процессов, наследия родного края, устного, письменного наследия, народных ремесел народов, населяющих регион.  </w:t>
      </w:r>
    </w:p>
    <w:p w:rsidR="00B703D3" w:rsidRDefault="0035301D">
      <w:pPr>
        <w:pStyle w:val="1"/>
        <w:ind w:left="512" w:right="4"/>
      </w:pPr>
      <w:r>
        <w:t xml:space="preserve">4.  Порядок проведения Конкурса </w:t>
      </w:r>
    </w:p>
    <w:p w:rsidR="00B703D3" w:rsidRDefault="0035301D">
      <w:pPr>
        <w:spacing w:after="182" w:line="259" w:lineRule="auto"/>
        <w:ind w:left="1299" w:right="54"/>
      </w:pPr>
      <w:r>
        <w:t xml:space="preserve">3.1. Конкурс проводится в четыре этапа. </w:t>
      </w:r>
    </w:p>
    <w:p w:rsidR="00B703D3" w:rsidRDefault="007539FB">
      <w:pPr>
        <w:spacing w:after="134" w:line="259" w:lineRule="auto"/>
        <w:ind w:left="1299" w:right="54"/>
      </w:pPr>
      <w:r>
        <w:t xml:space="preserve">1 этап - муниципальный – </w:t>
      </w:r>
      <w:r w:rsidRPr="006128D2">
        <w:rPr>
          <w:b/>
        </w:rPr>
        <w:t>до 1</w:t>
      </w:r>
      <w:r w:rsidR="0035301D" w:rsidRPr="006128D2">
        <w:rPr>
          <w:b/>
        </w:rPr>
        <w:t xml:space="preserve"> декабря 2023 года</w:t>
      </w:r>
      <w:r w:rsidR="0035301D">
        <w:t xml:space="preserve">. </w:t>
      </w:r>
    </w:p>
    <w:p w:rsidR="007539FB" w:rsidRDefault="007539FB" w:rsidP="007539FB">
      <w:pPr>
        <w:tabs>
          <w:tab w:val="left" w:pos="1276"/>
        </w:tabs>
        <w:spacing w:after="134" w:line="259" w:lineRule="auto"/>
        <w:ind w:left="1232" w:right="0"/>
      </w:pPr>
      <w:r>
        <w:t xml:space="preserve">Для участия в муниципальном этапе Конкурса </w:t>
      </w:r>
      <w:r w:rsidR="006128D2" w:rsidRPr="006128D2">
        <w:rPr>
          <w:b/>
        </w:rPr>
        <w:t>до 1 декабря 2023 года</w:t>
      </w:r>
      <w:r w:rsidR="006128D2">
        <w:t xml:space="preserve"> </w:t>
      </w:r>
      <w:r>
        <w:t>участники загружают конкурсные материалы по ссылке:</w:t>
      </w:r>
    </w:p>
    <w:p w:rsidR="00801A05" w:rsidRDefault="00D34EEC" w:rsidP="00801A05">
      <w:pPr>
        <w:spacing w:after="177" w:line="259" w:lineRule="auto"/>
        <w:ind w:left="993" w:right="0" w:firstLine="0"/>
        <w:jc w:val="left"/>
      </w:pPr>
      <w:hyperlink r:id="rId7" w:history="1">
        <w:r w:rsidR="00801A05" w:rsidRPr="00F01EA5">
          <w:rPr>
            <w:rStyle w:val="a4"/>
          </w:rPr>
          <w:t>https://forms.yandex.ru/u/652daf323e9d082277179172/</w:t>
        </w:r>
      </w:hyperlink>
    </w:p>
    <w:p w:rsidR="00B703D3" w:rsidRDefault="00D34EEC">
      <w:pPr>
        <w:spacing w:after="177" w:line="259" w:lineRule="auto"/>
        <w:ind w:left="564" w:right="0"/>
        <w:jc w:val="left"/>
      </w:pPr>
      <w:hyperlink r:id="rId8">
        <w:r w:rsidR="0035301D">
          <w:t xml:space="preserve"> </w:t>
        </w:r>
      </w:hyperlink>
      <w:r w:rsidR="0035301D">
        <w:t xml:space="preserve"> </w:t>
      </w:r>
    </w:p>
    <w:p w:rsidR="007539FB" w:rsidRDefault="007539FB" w:rsidP="007539FB">
      <w:pPr>
        <w:ind w:left="562" w:right="54" w:firstLine="720"/>
      </w:pPr>
      <w:r>
        <w:t xml:space="preserve">К исследовательской работе прилагается согласие на обработку персональных данных (Приложение 2). </w:t>
      </w:r>
    </w:p>
    <w:p w:rsidR="007539FB" w:rsidRDefault="007539FB">
      <w:pPr>
        <w:spacing w:after="177" w:line="259" w:lineRule="auto"/>
        <w:ind w:left="564" w:right="0"/>
        <w:jc w:val="left"/>
      </w:pPr>
    </w:p>
    <w:p w:rsidR="00B703D3" w:rsidRDefault="0035301D">
      <w:pPr>
        <w:numPr>
          <w:ilvl w:val="0"/>
          <w:numId w:val="4"/>
        </w:numPr>
        <w:spacing w:after="185" w:line="259" w:lineRule="auto"/>
        <w:ind w:left="1501" w:right="54" w:hanging="212"/>
      </w:pPr>
      <w:r>
        <w:t xml:space="preserve">этап - областной, заочный – до 14 января 2024 года. </w:t>
      </w:r>
    </w:p>
    <w:p w:rsidR="00B703D3" w:rsidRDefault="0035301D">
      <w:pPr>
        <w:ind w:left="562" w:right="54" w:firstLine="720"/>
      </w:pPr>
      <w:r>
        <w:t xml:space="preserve">Организатором данного этапа является ЦДЮТК, которое организует и проводит до 14 января 2024 года предварительную экспертизу конкурсных материалов в соответствии с критериями.  </w:t>
      </w:r>
    </w:p>
    <w:p w:rsidR="00B703D3" w:rsidRDefault="0035301D">
      <w:pPr>
        <w:numPr>
          <w:ilvl w:val="0"/>
          <w:numId w:val="4"/>
        </w:numPr>
        <w:spacing w:after="188" w:line="259" w:lineRule="auto"/>
        <w:ind w:left="1501" w:right="54" w:hanging="212"/>
      </w:pPr>
      <w:r>
        <w:t xml:space="preserve">этап – очный, зональный – до 31 января 2024 года. </w:t>
      </w:r>
    </w:p>
    <w:p w:rsidR="00B703D3" w:rsidRDefault="0035301D">
      <w:pPr>
        <w:ind w:left="562" w:right="54" w:firstLine="720"/>
      </w:pPr>
      <w:r>
        <w:t xml:space="preserve">Организатором данного этапа является ЦДЮТК, которое совместно с образовательными организациями муниципалитетов организует и проводит             до 31 января 2024 года очную защиту творческих работ участников с целью определения участников финала Конкурса.  </w:t>
      </w:r>
    </w:p>
    <w:p w:rsidR="00B703D3" w:rsidRDefault="0035301D">
      <w:pPr>
        <w:ind w:left="562" w:right="54" w:firstLine="720"/>
      </w:pPr>
      <w:r>
        <w:t xml:space="preserve">Финал Конкурса состоится в первой декаде февраля 2024 года. Точная дата, место, формат проведения итогового мероприятия будет сообщен участникам дополнительно.  </w:t>
      </w:r>
    </w:p>
    <w:p w:rsidR="00B703D3" w:rsidRDefault="0035301D" w:rsidP="007539FB">
      <w:pPr>
        <w:pStyle w:val="a3"/>
        <w:numPr>
          <w:ilvl w:val="0"/>
          <w:numId w:val="8"/>
        </w:numPr>
        <w:spacing w:after="153" w:line="259" w:lineRule="auto"/>
        <w:ind w:right="1283"/>
        <w:jc w:val="center"/>
      </w:pPr>
      <w:r w:rsidRPr="007539FB">
        <w:rPr>
          <w:b/>
        </w:rPr>
        <w:t>Требования к оформлению работ</w:t>
      </w:r>
    </w:p>
    <w:p w:rsidR="00B703D3" w:rsidRDefault="0035301D">
      <w:pPr>
        <w:spacing w:after="187" w:line="259" w:lineRule="auto"/>
        <w:ind w:left="1299" w:right="54"/>
      </w:pPr>
      <w:r>
        <w:t>Исследовательские работы оформляются в соответствии с Приложением 1</w:t>
      </w:r>
      <w:r>
        <w:rPr>
          <w:sz w:val="24"/>
        </w:rPr>
        <w:t xml:space="preserve">.  </w:t>
      </w:r>
    </w:p>
    <w:p w:rsidR="00B703D3" w:rsidRDefault="0035301D" w:rsidP="007539FB">
      <w:pPr>
        <w:tabs>
          <w:tab w:val="center" w:pos="1727"/>
          <w:tab w:val="center" w:pos="3175"/>
          <w:tab w:val="center" w:pos="4697"/>
          <w:tab w:val="center" w:pos="6845"/>
          <w:tab w:val="center" w:pos="8633"/>
          <w:tab w:val="right" w:pos="10562"/>
        </w:tabs>
        <w:spacing w:after="1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B703D3" w:rsidRDefault="0035301D">
      <w:pPr>
        <w:ind w:left="562" w:right="54" w:firstLine="720"/>
      </w:pPr>
      <w:r>
        <w:lastRenderedPageBreak/>
        <w:t xml:space="preserve">Работы, оформленные с нарушением перечисленных требований, не принимаются. </w:t>
      </w:r>
      <w:r>
        <w:rPr>
          <w:b/>
        </w:rPr>
        <w:t xml:space="preserve"> </w:t>
      </w:r>
    </w:p>
    <w:p w:rsidR="00B703D3" w:rsidRDefault="0035301D">
      <w:pPr>
        <w:ind w:left="562" w:right="54" w:firstLine="720"/>
      </w:pPr>
      <w:r>
        <w:t xml:space="preserve">Организаторы Конкурса оставляют за собой право публикации работ участников с сохранением авторских прав. </w:t>
      </w:r>
    </w:p>
    <w:p w:rsidR="00B703D3" w:rsidRDefault="0035301D">
      <w:pPr>
        <w:spacing w:after="191" w:line="259" w:lineRule="auto"/>
        <w:ind w:left="1289" w:right="0" w:firstLine="0"/>
        <w:jc w:val="left"/>
      </w:pPr>
      <w:r>
        <w:t xml:space="preserve"> </w:t>
      </w:r>
    </w:p>
    <w:p w:rsidR="007539FB" w:rsidRPr="007539FB" w:rsidRDefault="007539FB" w:rsidP="007539FB">
      <w:pPr>
        <w:pStyle w:val="a3"/>
        <w:numPr>
          <w:ilvl w:val="0"/>
          <w:numId w:val="8"/>
        </w:numPr>
        <w:spacing w:after="3" w:line="390" w:lineRule="auto"/>
        <w:ind w:right="1283"/>
        <w:jc w:val="center"/>
        <w:rPr>
          <w:b/>
        </w:rPr>
      </w:pPr>
      <w:r w:rsidRPr="007539FB">
        <w:rPr>
          <w:b/>
        </w:rPr>
        <w:t xml:space="preserve">Критерии оценки конкурсных </w:t>
      </w:r>
      <w:r w:rsidR="0035301D" w:rsidRPr="007539FB">
        <w:rPr>
          <w:b/>
        </w:rPr>
        <w:t xml:space="preserve">работ </w:t>
      </w:r>
    </w:p>
    <w:p w:rsidR="007539FB" w:rsidRDefault="0035301D" w:rsidP="007539FB">
      <w:pPr>
        <w:spacing w:after="3" w:line="390" w:lineRule="auto"/>
        <w:ind w:right="1283"/>
        <w:jc w:val="center"/>
      </w:pPr>
      <w:r>
        <w:t>Критерии заочной оценки конкурсных работ:</w:t>
      </w:r>
    </w:p>
    <w:p w:rsidR="007539FB" w:rsidRDefault="007539FB" w:rsidP="007539FB">
      <w:pPr>
        <w:tabs>
          <w:tab w:val="left" w:pos="1843"/>
        </w:tabs>
        <w:spacing w:after="3" w:line="390" w:lineRule="auto"/>
        <w:ind w:right="1283"/>
        <w:jc w:val="center"/>
      </w:pPr>
      <w:r>
        <w:t xml:space="preserve">- </w:t>
      </w:r>
      <w:r w:rsidR="0035301D">
        <w:t>новизна и степень раскрытия темы – до 5 баллов;</w:t>
      </w:r>
    </w:p>
    <w:p w:rsidR="00B703D3" w:rsidRDefault="007539FB" w:rsidP="007539FB">
      <w:pPr>
        <w:spacing w:after="3" w:line="390" w:lineRule="auto"/>
        <w:ind w:right="1283"/>
        <w:jc w:val="center"/>
      </w:pPr>
      <w:r>
        <w:t xml:space="preserve">- </w:t>
      </w:r>
      <w:r w:rsidR="0035301D">
        <w:t xml:space="preserve">стиль и грамотность изложения – до 5 баллов; </w:t>
      </w:r>
    </w:p>
    <w:p w:rsidR="00B703D3" w:rsidRDefault="007539FB" w:rsidP="007539FB">
      <w:pPr>
        <w:ind w:left="1645" w:right="54" w:firstLine="0"/>
      </w:pPr>
      <w:r>
        <w:t xml:space="preserve">- </w:t>
      </w:r>
      <w:r w:rsidR="0035301D">
        <w:t xml:space="preserve">использование в исследовательской работе научной литературы и исторических источников - до 5 баллов; </w:t>
      </w:r>
    </w:p>
    <w:p w:rsidR="00B703D3" w:rsidRDefault="0035301D">
      <w:pPr>
        <w:numPr>
          <w:ilvl w:val="0"/>
          <w:numId w:val="5"/>
        </w:numPr>
        <w:spacing w:after="188" w:line="259" w:lineRule="auto"/>
        <w:ind w:right="54" w:firstLine="720"/>
      </w:pPr>
      <w:r>
        <w:t xml:space="preserve">наличие авторской позиции, умение ее аргументировать – до 4 баллов;  </w:t>
      </w:r>
    </w:p>
    <w:p w:rsidR="00B703D3" w:rsidRDefault="0035301D">
      <w:pPr>
        <w:numPr>
          <w:ilvl w:val="0"/>
          <w:numId w:val="5"/>
        </w:numPr>
        <w:ind w:right="54" w:firstLine="720"/>
      </w:pPr>
      <w:r>
        <w:t xml:space="preserve">точность изложения исторического материала (отсутствие фактических ошибок) – до 3 баллов; </w:t>
      </w:r>
    </w:p>
    <w:p w:rsidR="00B703D3" w:rsidRDefault="0035301D">
      <w:pPr>
        <w:numPr>
          <w:ilvl w:val="0"/>
          <w:numId w:val="5"/>
        </w:numPr>
        <w:spacing w:line="259" w:lineRule="auto"/>
        <w:ind w:right="54" w:firstLine="720"/>
      </w:pPr>
      <w:r>
        <w:t xml:space="preserve">соответствие требованиям Конкурса – до 2 баллов; </w:t>
      </w:r>
    </w:p>
    <w:p w:rsidR="00B703D3" w:rsidRDefault="0035301D">
      <w:pPr>
        <w:numPr>
          <w:ilvl w:val="0"/>
          <w:numId w:val="5"/>
        </w:numPr>
        <w:ind w:right="54" w:firstLine="720"/>
      </w:pPr>
      <w:r>
        <w:t xml:space="preserve">дополнительные баллы жюри за качество представленных конкурсных материалов – до 2 баллов.  </w:t>
      </w:r>
    </w:p>
    <w:p w:rsidR="00B703D3" w:rsidRDefault="0035301D">
      <w:pPr>
        <w:spacing w:after="134" w:line="259" w:lineRule="auto"/>
        <w:ind w:left="1299" w:right="54"/>
      </w:pPr>
      <w:r>
        <w:t xml:space="preserve">Максимальная итоговая оценка – 26 баллов </w:t>
      </w:r>
    </w:p>
    <w:p w:rsidR="00B703D3" w:rsidRDefault="0035301D">
      <w:pPr>
        <w:spacing w:after="186" w:line="259" w:lineRule="auto"/>
        <w:ind w:left="1289" w:right="0" w:firstLine="0"/>
        <w:jc w:val="left"/>
      </w:pPr>
      <w:r>
        <w:t xml:space="preserve"> </w:t>
      </w:r>
    </w:p>
    <w:p w:rsidR="00B703D3" w:rsidRDefault="0035301D">
      <w:pPr>
        <w:pStyle w:val="1"/>
        <w:ind w:left="512" w:right="11"/>
      </w:pPr>
      <w:r>
        <w:t xml:space="preserve">7. Подведение итогов </w:t>
      </w:r>
    </w:p>
    <w:p w:rsidR="007539FB" w:rsidRDefault="0035301D">
      <w:pPr>
        <w:ind w:left="562" w:right="54" w:firstLine="720"/>
      </w:pPr>
      <w:r>
        <w:t>Итоги Конкурса подводятся отдельно: в каждой номинации, в каждой возрастной группе, коллективные и индивиду</w:t>
      </w:r>
      <w:r w:rsidR="007539FB">
        <w:t>альные исследовательские работы.</w:t>
      </w:r>
    </w:p>
    <w:p w:rsidR="00B703D3" w:rsidRDefault="007539FB" w:rsidP="007539FB">
      <w:pPr>
        <w:ind w:left="562" w:right="54" w:firstLine="720"/>
      </w:pPr>
      <w:r>
        <w:t>Участники муниципального этапа, занявшие призовые места награждаются грамотами.</w:t>
      </w:r>
      <w:r w:rsidR="0035301D">
        <w:t xml:space="preserve"> </w:t>
      </w:r>
    </w:p>
    <w:p w:rsidR="00B703D3" w:rsidRDefault="0035301D">
      <w:pPr>
        <w:ind w:left="562" w:right="54" w:firstLine="720"/>
      </w:pPr>
      <w:r>
        <w:t xml:space="preserve">Участники 2 этапа Конкурса, занявшие 1 место (победители) и 2-3 места (призеры), награждаются дипломами и призами.  </w:t>
      </w:r>
    </w:p>
    <w:p w:rsidR="00B703D3" w:rsidRDefault="0035301D">
      <w:pPr>
        <w:spacing w:after="189" w:line="259" w:lineRule="auto"/>
        <w:ind w:left="1299" w:right="54"/>
      </w:pPr>
      <w:r>
        <w:t xml:space="preserve">Руководители победителей и призеров награждаются грамотами. </w:t>
      </w:r>
    </w:p>
    <w:p w:rsidR="00B703D3" w:rsidRDefault="0035301D">
      <w:pPr>
        <w:spacing w:after="3" w:line="390" w:lineRule="auto"/>
        <w:ind w:left="554" w:right="51" w:firstLine="710"/>
        <w:jc w:val="left"/>
      </w:pPr>
      <w:r>
        <w:lastRenderedPageBreak/>
        <w:t>Авторы лучших работ направляются для участия во Всероссийских конкурсах: Всероссийский конкурс исследовательских краеведческих работ учащихся «Отечество», Всероссийская конференция учебно-исследовательских работ учащихся «Живая культура: традиции и современность», Всероссийская на</w:t>
      </w:r>
      <w:r w:rsidR="006128D2">
        <w:t xml:space="preserve">учная </w:t>
      </w:r>
      <w:r w:rsidR="006128D2">
        <w:tab/>
        <w:t xml:space="preserve">конференция </w:t>
      </w:r>
      <w:r w:rsidR="006128D2">
        <w:tab/>
      </w:r>
      <w:proofErr w:type="gramStart"/>
      <w:r w:rsidR="006128D2">
        <w:t xml:space="preserve">школьников  </w:t>
      </w:r>
      <w:r>
        <w:t>«</w:t>
      </w:r>
      <w:proofErr w:type="gramEnd"/>
      <w:r>
        <w:t xml:space="preserve">Открытие», </w:t>
      </w:r>
      <w:r>
        <w:tab/>
        <w:t xml:space="preserve">и </w:t>
      </w:r>
      <w:r>
        <w:tab/>
        <w:t xml:space="preserve">иных </w:t>
      </w:r>
      <w:r>
        <w:tab/>
        <w:t xml:space="preserve">конкурсных мероприятиях в соответствии с заявленной тематикой. ______________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3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0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0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0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134" w:line="259" w:lineRule="auto"/>
        <w:ind w:left="1288" w:right="0" w:firstLine="0"/>
        <w:jc w:val="center"/>
      </w:pPr>
      <w:r>
        <w:t xml:space="preserve"> </w:t>
      </w:r>
    </w:p>
    <w:p w:rsidR="00B703D3" w:rsidRDefault="0035301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6128D2" w:rsidRDefault="006128D2">
      <w:pPr>
        <w:spacing w:after="0" w:line="259" w:lineRule="auto"/>
        <w:ind w:left="569" w:right="0" w:firstLine="0"/>
        <w:jc w:val="left"/>
      </w:pPr>
    </w:p>
    <w:p w:rsidR="00B703D3" w:rsidRDefault="0035301D">
      <w:pPr>
        <w:spacing w:after="21" w:line="259" w:lineRule="auto"/>
        <w:ind w:right="56"/>
        <w:jc w:val="right"/>
      </w:pPr>
      <w:r>
        <w:lastRenderedPageBreak/>
        <w:t xml:space="preserve">Приложение 1 </w:t>
      </w:r>
    </w:p>
    <w:p w:rsidR="00B703D3" w:rsidRDefault="0035301D" w:rsidP="007539FB">
      <w:pPr>
        <w:spacing w:after="74" w:line="277" w:lineRule="auto"/>
        <w:ind w:left="1564" w:right="54" w:hanging="6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B703D3" w:rsidRDefault="0035301D">
      <w:pPr>
        <w:pStyle w:val="1"/>
        <w:ind w:left="512" w:right="11"/>
      </w:pPr>
      <w:r>
        <w:t>Требования к оформлению конкурсных работ</w:t>
      </w:r>
      <w:r>
        <w:rPr>
          <w:b w:val="0"/>
        </w:rPr>
        <w:t xml:space="preserve"> </w:t>
      </w:r>
    </w:p>
    <w:p w:rsidR="00B703D3" w:rsidRDefault="0035301D">
      <w:pPr>
        <w:numPr>
          <w:ilvl w:val="0"/>
          <w:numId w:val="6"/>
        </w:numPr>
        <w:spacing w:after="189" w:line="259" w:lineRule="auto"/>
        <w:ind w:right="54" w:hanging="392"/>
      </w:pPr>
      <w:r>
        <w:t xml:space="preserve">Требования к оформлению титульного листа </w:t>
      </w:r>
    </w:p>
    <w:p w:rsidR="00B703D3" w:rsidRDefault="0035301D" w:rsidP="007539FB">
      <w:pPr>
        <w:numPr>
          <w:ilvl w:val="1"/>
          <w:numId w:val="6"/>
        </w:numPr>
        <w:spacing w:after="184" w:line="259" w:lineRule="auto"/>
        <w:ind w:left="567" w:right="55" w:firstLine="851"/>
      </w:pPr>
      <w:r>
        <w:t xml:space="preserve">Сверху по центр – полное наименование образовательной </w:t>
      </w:r>
    </w:p>
    <w:p w:rsidR="00B703D3" w:rsidRDefault="0035301D">
      <w:pPr>
        <w:spacing w:after="189" w:line="259" w:lineRule="auto"/>
        <w:ind w:left="723" w:right="54"/>
      </w:pPr>
      <w:r>
        <w:t xml:space="preserve">организации с указание муниципалитета; </w:t>
      </w:r>
    </w:p>
    <w:p w:rsidR="00B703D3" w:rsidRDefault="0035301D" w:rsidP="007539FB">
      <w:pPr>
        <w:numPr>
          <w:ilvl w:val="1"/>
          <w:numId w:val="6"/>
        </w:numPr>
        <w:spacing w:after="190" w:line="259" w:lineRule="auto"/>
        <w:ind w:right="55" w:hanging="611"/>
      </w:pPr>
      <w:r>
        <w:t xml:space="preserve">В центре листа название работы, номинация, возрастная группа; </w:t>
      </w:r>
    </w:p>
    <w:p w:rsidR="00B703D3" w:rsidRDefault="0035301D" w:rsidP="007539FB">
      <w:pPr>
        <w:numPr>
          <w:ilvl w:val="1"/>
          <w:numId w:val="6"/>
        </w:numPr>
        <w:ind w:left="567" w:right="55" w:firstLine="851"/>
      </w:pPr>
      <w:r>
        <w:t xml:space="preserve">В правой части листа указываются: сведения об авторе (фамилия, имя, отчество, год рождения, класс, образовательная организация, адрес образовательной организации, адрес электронной почты); сведения о научном руководителе, консультанте (фамилия, имя, отчество (полностью), должность, место работы, номер мобильного телефона, адрес электронной почты). </w:t>
      </w:r>
    </w:p>
    <w:p w:rsidR="00B703D3" w:rsidRDefault="0035301D" w:rsidP="007539FB">
      <w:pPr>
        <w:numPr>
          <w:ilvl w:val="1"/>
          <w:numId w:val="6"/>
        </w:numPr>
        <w:spacing w:after="185" w:line="259" w:lineRule="auto"/>
        <w:ind w:right="55" w:hanging="469"/>
      </w:pPr>
      <w:r>
        <w:t xml:space="preserve">Внизу, по центру – год выполнения работы. </w:t>
      </w:r>
    </w:p>
    <w:p w:rsidR="00B703D3" w:rsidRDefault="0035301D">
      <w:pPr>
        <w:numPr>
          <w:ilvl w:val="0"/>
          <w:numId w:val="6"/>
        </w:numPr>
        <w:spacing w:after="134" w:line="259" w:lineRule="auto"/>
        <w:ind w:right="54" w:hanging="392"/>
      </w:pPr>
      <w:r>
        <w:t xml:space="preserve">Требования к оформлению работы. </w:t>
      </w:r>
    </w:p>
    <w:p w:rsidR="00B703D3" w:rsidRDefault="0035301D">
      <w:pPr>
        <w:ind w:left="562" w:right="54" w:firstLine="700"/>
      </w:pPr>
      <w:r>
        <w:t xml:space="preserve">Краеведческие исследовательские работы объемом до 10 страниц компьютерного набора (формат А4,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14, полуторный интервал, все поля - 2 см). Объём приложений </w:t>
      </w:r>
      <w:r>
        <w:rPr>
          <w:color w:val="414242"/>
        </w:rPr>
        <w:t xml:space="preserve">- </w:t>
      </w:r>
      <w:r>
        <w:t xml:space="preserve">не более 10 страниц. </w:t>
      </w:r>
    </w:p>
    <w:p w:rsidR="00B703D3" w:rsidRDefault="0035301D">
      <w:pPr>
        <w:spacing w:after="181" w:line="259" w:lineRule="auto"/>
        <w:ind w:left="1279" w:right="54"/>
      </w:pPr>
      <w:r>
        <w:t xml:space="preserve">Исследовательская краеведческая работа должна содержать: </w:t>
      </w:r>
    </w:p>
    <w:p w:rsidR="00B703D3" w:rsidRDefault="0035301D">
      <w:pPr>
        <w:numPr>
          <w:ilvl w:val="0"/>
          <w:numId w:val="7"/>
        </w:numPr>
        <w:spacing w:after="186" w:line="259" w:lineRule="auto"/>
        <w:ind w:right="54" w:hanging="409"/>
      </w:pPr>
      <w:r>
        <w:t xml:space="preserve">титульный лист; </w:t>
      </w:r>
    </w:p>
    <w:p w:rsidR="00B703D3" w:rsidRDefault="0035301D">
      <w:pPr>
        <w:numPr>
          <w:ilvl w:val="0"/>
          <w:numId w:val="7"/>
        </w:numPr>
        <w:spacing w:after="178" w:line="259" w:lineRule="auto"/>
        <w:ind w:right="54" w:hanging="409"/>
      </w:pPr>
      <w:r>
        <w:t xml:space="preserve">оглавление; </w:t>
      </w:r>
    </w:p>
    <w:p w:rsidR="00B703D3" w:rsidRDefault="0035301D">
      <w:pPr>
        <w:numPr>
          <w:ilvl w:val="0"/>
          <w:numId w:val="7"/>
        </w:numPr>
        <w:ind w:right="54" w:hanging="409"/>
      </w:pPr>
      <w:r>
        <w:t xml:space="preserve"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 </w:t>
      </w:r>
    </w:p>
    <w:p w:rsidR="00B703D3" w:rsidRDefault="0035301D">
      <w:pPr>
        <w:numPr>
          <w:ilvl w:val="0"/>
          <w:numId w:val="7"/>
        </w:numPr>
        <w:ind w:right="54" w:hanging="409"/>
      </w:pPr>
      <w:r>
        <w:t xml:space="preserve">тема и методика исследования (описание методов сбора, первичной и статистической обработки материала); </w:t>
      </w:r>
    </w:p>
    <w:p w:rsidR="00B703D3" w:rsidRDefault="0035301D">
      <w:pPr>
        <w:numPr>
          <w:ilvl w:val="0"/>
          <w:numId w:val="7"/>
        </w:numPr>
        <w:ind w:right="54" w:hanging="409"/>
      </w:pPr>
      <w:r>
        <w:lastRenderedPageBreak/>
        <w:t xml:space="preserve">результаты исследований и их обсуждение. При необходимости следует использовать таблицы, графики и т.п.; </w:t>
      </w:r>
    </w:p>
    <w:p w:rsidR="00B703D3" w:rsidRDefault="0035301D">
      <w:pPr>
        <w:numPr>
          <w:ilvl w:val="0"/>
          <w:numId w:val="7"/>
        </w:numPr>
        <w:spacing w:after="177" w:line="259" w:lineRule="auto"/>
        <w:ind w:right="54" w:hanging="409"/>
      </w:pPr>
      <w:r>
        <w:t xml:space="preserve">выводы (краткие ответы на вопросы, поставленные в задачах); </w:t>
      </w:r>
    </w:p>
    <w:p w:rsidR="00B703D3" w:rsidRDefault="0035301D">
      <w:pPr>
        <w:numPr>
          <w:ilvl w:val="0"/>
          <w:numId w:val="7"/>
        </w:numPr>
        <w:ind w:right="54" w:hanging="409"/>
      </w:pPr>
      <w:r>
        <w:t xml:space="preserve">заключение, где могут быть намечены дальнейшие перспективы работы и даны практические рекомендации, проистекающие из данного исследования; </w:t>
      </w:r>
    </w:p>
    <w:p w:rsidR="00B703D3" w:rsidRDefault="0035301D">
      <w:pPr>
        <w:numPr>
          <w:ilvl w:val="0"/>
          <w:numId w:val="7"/>
        </w:numPr>
        <w:ind w:right="54" w:hanging="409"/>
      </w:pPr>
      <w:r>
        <w:t xml:space="preserve">список источников и использованной литературы, оформленный в соответствии с правилами составления библиографического списка. </w:t>
      </w:r>
    </w:p>
    <w:p w:rsidR="00B703D3" w:rsidRDefault="0035301D">
      <w:pPr>
        <w:spacing w:after="134" w:line="259" w:lineRule="auto"/>
        <w:ind w:left="1518" w:right="54"/>
      </w:pPr>
      <w:r>
        <w:t xml:space="preserve">В тексте работы должны быть ссылки на источники и литературу. </w:t>
      </w:r>
    </w:p>
    <w:p w:rsidR="00B703D3" w:rsidRDefault="0035301D">
      <w:pPr>
        <w:ind w:left="562" w:right="54" w:firstLine="940"/>
      </w:pPr>
      <w:r>
        <w:t xml:space="preserve">Фактические и числовые данные, имеющие большой объем, а также рисунки, диаграммы, схемы, карты, фотографии выносятся в приложения.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</w:t>
      </w:r>
    </w:p>
    <w:p w:rsidR="00B703D3" w:rsidRDefault="0035301D">
      <w:pPr>
        <w:spacing w:after="134" w:line="259" w:lineRule="auto"/>
        <w:ind w:left="1518" w:right="54"/>
      </w:pPr>
      <w:r>
        <w:t xml:space="preserve">Титульный лист в объем не входит, но его оформление оценивается. </w:t>
      </w:r>
    </w:p>
    <w:p w:rsidR="00B703D3" w:rsidRDefault="0035301D">
      <w:pPr>
        <w:spacing w:after="210" w:line="259" w:lineRule="auto"/>
        <w:ind w:left="569" w:right="0" w:firstLine="0"/>
        <w:jc w:val="left"/>
      </w:pPr>
      <w:r>
        <w:t xml:space="preserve"> </w:t>
      </w:r>
    </w:p>
    <w:p w:rsidR="00B703D3" w:rsidRDefault="0035301D">
      <w:pPr>
        <w:spacing w:after="236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6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6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6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6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>
      <w:pPr>
        <w:spacing w:after="23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B703D3" w:rsidRDefault="0035301D" w:rsidP="006128D2">
      <w:pPr>
        <w:spacing w:after="236" w:line="259" w:lineRule="auto"/>
        <w:ind w:left="569" w:right="0" w:firstLine="0"/>
        <w:jc w:val="right"/>
      </w:pPr>
      <w:r>
        <w:rPr>
          <w:sz w:val="24"/>
        </w:rPr>
        <w:lastRenderedPageBreak/>
        <w:t xml:space="preserve"> </w:t>
      </w:r>
      <w:bookmarkStart w:id="0" w:name="_GoBack"/>
      <w:bookmarkEnd w:id="0"/>
      <w:r>
        <w:t xml:space="preserve">Приложение 2 </w:t>
      </w:r>
    </w:p>
    <w:p w:rsidR="00B703D3" w:rsidRDefault="00B703D3">
      <w:pPr>
        <w:spacing w:line="277" w:lineRule="auto"/>
        <w:ind w:left="1564" w:right="54" w:hanging="68"/>
      </w:pPr>
    </w:p>
    <w:p w:rsidR="00B703D3" w:rsidRDefault="0035301D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703D3" w:rsidRDefault="0035301D">
      <w:pPr>
        <w:spacing w:after="33" w:line="259" w:lineRule="auto"/>
        <w:ind w:left="568" w:right="0" w:firstLine="0"/>
        <w:jc w:val="center"/>
      </w:pPr>
      <w:r>
        <w:rPr>
          <w:b/>
        </w:rPr>
        <w:t xml:space="preserve"> </w:t>
      </w:r>
    </w:p>
    <w:p w:rsidR="00B703D3" w:rsidRDefault="0035301D">
      <w:pPr>
        <w:pStyle w:val="1"/>
        <w:spacing w:after="0"/>
        <w:ind w:left="512" w:right="10"/>
      </w:pPr>
      <w:r>
        <w:t xml:space="preserve">Согласие на обработку персональных данных </w:t>
      </w:r>
    </w:p>
    <w:p w:rsidR="00B703D3" w:rsidRDefault="0035301D">
      <w:pPr>
        <w:spacing w:after="0" w:line="259" w:lineRule="auto"/>
        <w:ind w:left="1232" w:right="920"/>
        <w:jc w:val="center"/>
      </w:pPr>
      <w:r>
        <w:t xml:space="preserve">Я, _________________________________________________________ </w:t>
      </w:r>
    </w:p>
    <w:p w:rsidR="00B703D3" w:rsidRDefault="0035301D">
      <w:pPr>
        <w:spacing w:after="273" w:line="259" w:lineRule="auto"/>
        <w:ind w:left="1210" w:right="0" w:firstLine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ФИО) </w:t>
      </w:r>
    </w:p>
    <w:p w:rsidR="00B703D3" w:rsidRDefault="0035301D">
      <w:pPr>
        <w:spacing w:line="259" w:lineRule="auto"/>
        <w:ind w:left="572" w:right="54"/>
      </w:pPr>
      <w:r>
        <w:t xml:space="preserve">паспорт ___________ выдан ________________________________________, </w:t>
      </w:r>
    </w:p>
    <w:p w:rsidR="00B703D3" w:rsidRDefault="0035301D">
      <w:pPr>
        <w:spacing w:after="272" w:line="259" w:lineRule="auto"/>
        <w:ind w:left="1277" w:right="0" w:firstLine="0"/>
        <w:jc w:val="left"/>
      </w:pPr>
      <w:r>
        <w:rPr>
          <w:i/>
          <w:sz w:val="18"/>
        </w:rPr>
        <w:t xml:space="preserve">         (серия, </w:t>
      </w:r>
      <w:proofErr w:type="gramStart"/>
      <w:r>
        <w:rPr>
          <w:i/>
          <w:sz w:val="18"/>
        </w:rPr>
        <w:t xml:space="preserve">номер)   </w:t>
      </w:r>
      <w:proofErr w:type="gramEnd"/>
      <w:r>
        <w:rPr>
          <w:i/>
          <w:sz w:val="18"/>
        </w:rPr>
        <w:t xml:space="preserve">                                                                     (когда и кем выдан) </w:t>
      </w:r>
    </w:p>
    <w:p w:rsidR="00B703D3" w:rsidRDefault="0035301D">
      <w:pPr>
        <w:spacing w:line="296" w:lineRule="auto"/>
        <w:ind w:left="572" w:right="54"/>
      </w:pPr>
      <w:r>
        <w:t xml:space="preserve">адрес регистрации: ____________________________________, настоящим даю свое согласие 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– Пользователь) на обработку Пользователями персональных данных моего(-ей) сына(дочери) _______________________________________________ и подтверждаю, что, давая такое согласие, я действую в соответствии со своей волей и в своих интересах. </w:t>
      </w:r>
    </w:p>
    <w:p w:rsidR="00B703D3" w:rsidRDefault="0035301D">
      <w:pPr>
        <w:spacing w:line="303" w:lineRule="auto"/>
        <w:ind w:left="572" w:right="54"/>
      </w:pPr>
      <w:r>
        <w:t xml:space="preserve"> Согласие дается мной в целях осуществления Пользователем действий в целях развития всесторонних личностных качеств детей через углубленное изучение истории и культуры Нижегородской области в рамках реализации (название мероприятия) ________________________________________________ (далее – мероприятие) и распространяется на следующую информацию: фамилия, имя, отчество; пол; дата и место рождения; адрес; образование; фото и </w:t>
      </w:r>
      <w:proofErr w:type="spellStart"/>
      <w:r>
        <w:t>видеофиксация</w:t>
      </w:r>
      <w:proofErr w:type="spellEnd"/>
      <w:r>
        <w:t xml:space="preserve"> участия в мероприятии, предусмотренная Федеральным законом от 27 июля 2006 г. № 152-ФЗ «О персональных данных». </w:t>
      </w:r>
    </w:p>
    <w:p w:rsidR="00B703D3" w:rsidRDefault="0035301D">
      <w:pPr>
        <w:spacing w:line="300" w:lineRule="auto"/>
        <w:ind w:left="562" w:right="54" w:firstLine="708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распространение фото и видеоматериалов,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Данное согласие действует до достижения целей обработки персональных данных или в течение срока хранения информации. </w:t>
      </w:r>
      <w:r>
        <w:lastRenderedPageBreak/>
        <w:t xml:space="preserve"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B703D3" w:rsidRDefault="0035301D">
      <w:pPr>
        <w:spacing w:after="71" w:line="259" w:lineRule="auto"/>
        <w:ind w:left="572" w:right="54"/>
      </w:pPr>
      <w:r>
        <w:t xml:space="preserve"> «____» ___________ 20__ г.                       _______________ /_______________/ </w:t>
      </w:r>
    </w:p>
    <w:p w:rsidR="00B703D3" w:rsidRDefault="0035301D">
      <w:pPr>
        <w:spacing w:after="9" w:line="270" w:lineRule="auto"/>
        <w:ind w:left="5246" w:right="0" w:firstLine="0"/>
        <w:jc w:val="left"/>
      </w:pPr>
      <w:r>
        <w:rPr>
          <w:i/>
        </w:rPr>
        <w:t>Расшифровка подписи</w:t>
      </w:r>
      <w:r>
        <w:t xml:space="preserve">   </w:t>
      </w:r>
      <w:r>
        <w:rPr>
          <w:i/>
        </w:rPr>
        <w:t>Подпись</w:t>
      </w:r>
      <w:r>
        <w:t xml:space="preserve">  </w:t>
      </w:r>
    </w:p>
    <w:p w:rsidR="00B703D3" w:rsidRDefault="0035301D">
      <w:pPr>
        <w:spacing w:after="0" w:line="259" w:lineRule="auto"/>
        <w:ind w:left="0" w:right="0" w:firstLine="0"/>
        <w:jc w:val="center"/>
      </w:pPr>
      <w:r>
        <w:t xml:space="preserve"> </w:t>
      </w:r>
    </w:p>
    <w:sectPr w:rsidR="00B703D3" w:rsidSect="007539FB">
      <w:headerReference w:type="even" r:id="rId9"/>
      <w:headerReference w:type="default" r:id="rId10"/>
      <w:headerReference w:type="first" r:id="rId11"/>
      <w:pgSz w:w="11908" w:h="16836"/>
      <w:pgMar w:top="1192" w:right="782" w:bottom="116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EC" w:rsidRDefault="00D34EEC">
      <w:pPr>
        <w:spacing w:after="0" w:line="240" w:lineRule="auto"/>
      </w:pPr>
      <w:r>
        <w:separator/>
      </w:r>
    </w:p>
  </w:endnote>
  <w:endnote w:type="continuationSeparator" w:id="0">
    <w:p w:rsidR="00D34EEC" w:rsidRDefault="00D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EC" w:rsidRDefault="00D34EEC">
      <w:pPr>
        <w:spacing w:after="0" w:line="240" w:lineRule="auto"/>
      </w:pPr>
      <w:r>
        <w:separator/>
      </w:r>
    </w:p>
  </w:footnote>
  <w:footnote w:type="continuationSeparator" w:id="0">
    <w:p w:rsidR="00D34EEC" w:rsidRDefault="00D3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D3" w:rsidRDefault="0035301D">
    <w:pPr>
      <w:tabs>
        <w:tab w:val="center" w:pos="569"/>
        <w:tab w:val="center" w:pos="55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D3" w:rsidRDefault="0035301D">
    <w:pPr>
      <w:tabs>
        <w:tab w:val="center" w:pos="569"/>
        <w:tab w:val="center" w:pos="55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28D2" w:rsidRPr="006128D2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D3" w:rsidRDefault="00B703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123F"/>
    <w:multiLevelType w:val="multilevel"/>
    <w:tmpl w:val="46BAC6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2596E"/>
    <w:multiLevelType w:val="hybridMultilevel"/>
    <w:tmpl w:val="30D0E512"/>
    <w:lvl w:ilvl="0" w:tplc="53CAD9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2900"/>
    <w:multiLevelType w:val="hybridMultilevel"/>
    <w:tmpl w:val="1B82C364"/>
    <w:lvl w:ilvl="0" w:tplc="5AF288DC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6CE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042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062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EA7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CC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2FF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CC3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E70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A26FE"/>
    <w:multiLevelType w:val="hybridMultilevel"/>
    <w:tmpl w:val="3D2ADB74"/>
    <w:lvl w:ilvl="0" w:tplc="8474EB16">
      <w:start w:val="1"/>
      <w:numFmt w:val="bullet"/>
      <w:lvlText w:val="-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182BE2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88DD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8D43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8D68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883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698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565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E720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41073F"/>
    <w:multiLevelType w:val="multilevel"/>
    <w:tmpl w:val="4E2ED3D8"/>
    <w:lvl w:ilvl="0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E64FC"/>
    <w:multiLevelType w:val="hybridMultilevel"/>
    <w:tmpl w:val="A7A85E8E"/>
    <w:lvl w:ilvl="0" w:tplc="F148F48C">
      <w:start w:val="1"/>
      <w:numFmt w:val="bullet"/>
      <w:lvlText w:val="-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AA90FC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489DCE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560C66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2E3E8E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50DEC0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E84A82">
      <w:start w:val="1"/>
      <w:numFmt w:val="bullet"/>
      <w:lvlText w:val="•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A267B4">
      <w:start w:val="1"/>
      <w:numFmt w:val="bullet"/>
      <w:lvlText w:val="o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2AA35C">
      <w:start w:val="1"/>
      <w:numFmt w:val="bullet"/>
      <w:lvlText w:val="▪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EF68D8"/>
    <w:multiLevelType w:val="hybridMultilevel"/>
    <w:tmpl w:val="F4B8D870"/>
    <w:lvl w:ilvl="0" w:tplc="D5ACB49C">
      <w:start w:val="2"/>
      <w:numFmt w:val="decimal"/>
      <w:lvlText w:val="%1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0493A">
      <w:start w:val="5"/>
      <w:numFmt w:val="decimal"/>
      <w:lvlText w:val="%2."/>
      <w:lvlJc w:val="left"/>
      <w:pPr>
        <w:ind w:left="2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43B8A">
      <w:start w:val="1"/>
      <w:numFmt w:val="lowerRoman"/>
      <w:lvlText w:val="%3"/>
      <w:lvlJc w:val="left"/>
      <w:pPr>
        <w:ind w:left="3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216B0">
      <w:start w:val="1"/>
      <w:numFmt w:val="decimal"/>
      <w:lvlText w:val="%4"/>
      <w:lvlJc w:val="left"/>
      <w:pPr>
        <w:ind w:left="4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2B158">
      <w:start w:val="1"/>
      <w:numFmt w:val="lowerLetter"/>
      <w:lvlText w:val="%5"/>
      <w:lvlJc w:val="left"/>
      <w:pPr>
        <w:ind w:left="5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0D77A">
      <w:start w:val="1"/>
      <w:numFmt w:val="lowerRoman"/>
      <w:lvlText w:val="%6"/>
      <w:lvlJc w:val="left"/>
      <w:pPr>
        <w:ind w:left="5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22E26">
      <w:start w:val="1"/>
      <w:numFmt w:val="decimal"/>
      <w:lvlText w:val="%7"/>
      <w:lvlJc w:val="left"/>
      <w:pPr>
        <w:ind w:left="6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027CA">
      <w:start w:val="1"/>
      <w:numFmt w:val="lowerLetter"/>
      <w:lvlText w:val="%8"/>
      <w:lvlJc w:val="left"/>
      <w:pPr>
        <w:ind w:left="7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CEFD0">
      <w:start w:val="1"/>
      <w:numFmt w:val="lowerRoman"/>
      <w:lvlText w:val="%9"/>
      <w:lvlJc w:val="left"/>
      <w:pPr>
        <w:ind w:left="7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F36662"/>
    <w:multiLevelType w:val="hybridMultilevel"/>
    <w:tmpl w:val="277E85C8"/>
    <w:lvl w:ilvl="0" w:tplc="C2EC7B62">
      <w:start w:val="1"/>
      <w:numFmt w:val="bullet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A67D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8482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44A7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1639A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4B5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E0A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C70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436A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D3"/>
    <w:rsid w:val="002D00B6"/>
    <w:rsid w:val="0035301D"/>
    <w:rsid w:val="006128D2"/>
    <w:rsid w:val="007539FB"/>
    <w:rsid w:val="007E0092"/>
    <w:rsid w:val="007F40C6"/>
    <w:rsid w:val="00801A05"/>
    <w:rsid w:val="00B703D3"/>
    <w:rsid w:val="00D34EEC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370C-B1B9-468D-8C30-452ED76F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5"/>
      <w:ind w:left="4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39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A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a52.ru/tourism/registraciya-na-oblastnoy-et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2daf323e9d0822771791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Olga</cp:lastModifiedBy>
  <cp:revision>3</cp:revision>
  <dcterms:created xsi:type="dcterms:W3CDTF">2023-10-17T08:01:00Z</dcterms:created>
  <dcterms:modified xsi:type="dcterms:W3CDTF">2023-10-17T08:04:00Z</dcterms:modified>
</cp:coreProperties>
</file>