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A9" w:rsidRDefault="00BB5EDD">
      <w:pPr>
        <w:spacing w:after="193" w:line="259" w:lineRule="auto"/>
        <w:ind w:left="61" w:right="0" w:firstLine="0"/>
        <w:jc w:val="center"/>
      </w:pPr>
      <w:r>
        <w:t>проект</w:t>
      </w:r>
    </w:p>
    <w:p w:rsidR="0049087C" w:rsidRDefault="0049087C">
      <w:pPr>
        <w:spacing w:after="70" w:line="259" w:lineRule="auto"/>
        <w:ind w:right="14"/>
        <w:jc w:val="center"/>
        <w:rPr>
          <w:b/>
        </w:rPr>
      </w:pPr>
      <w:r>
        <w:rPr>
          <w:b/>
        </w:rPr>
        <w:t>Положение</w:t>
      </w:r>
    </w:p>
    <w:p w:rsidR="004B0EA9" w:rsidRDefault="0049087C">
      <w:pPr>
        <w:spacing w:after="70" w:line="259" w:lineRule="auto"/>
        <w:ind w:right="14"/>
        <w:jc w:val="center"/>
      </w:pPr>
      <w:r>
        <w:rPr>
          <w:b/>
        </w:rPr>
        <w:t>муниципального</w:t>
      </w:r>
      <w:r w:rsidR="00562F08">
        <w:rPr>
          <w:b/>
        </w:rPr>
        <w:t xml:space="preserve"> этап</w:t>
      </w:r>
      <w:r>
        <w:rPr>
          <w:b/>
        </w:rPr>
        <w:t>а</w:t>
      </w:r>
      <w:r w:rsidR="00562F08">
        <w:rPr>
          <w:b/>
        </w:rPr>
        <w:t xml:space="preserve"> Всероссийского конкурса музеев</w:t>
      </w:r>
      <w:r w:rsidR="00241147">
        <w:rPr>
          <w:b/>
        </w:rPr>
        <w:t xml:space="preserve"> и экскурсоводов</w:t>
      </w:r>
      <w:r w:rsidR="00562F08">
        <w:rPr>
          <w:b/>
        </w:rPr>
        <w:t xml:space="preserve"> образовательных </w:t>
      </w:r>
      <w:r>
        <w:rPr>
          <w:b/>
          <w:szCs w:val="28"/>
        </w:rPr>
        <w:t>организаций</w:t>
      </w:r>
      <w:r w:rsidR="00562F08" w:rsidRPr="0049087C">
        <w:rPr>
          <w:b/>
          <w:szCs w:val="28"/>
        </w:rPr>
        <w:t xml:space="preserve"> </w:t>
      </w:r>
      <w:r w:rsidR="00241147" w:rsidRPr="0049087C">
        <w:rPr>
          <w:b/>
          <w:szCs w:val="28"/>
        </w:rPr>
        <w:t>Нижегородской области</w:t>
      </w:r>
    </w:p>
    <w:p w:rsidR="004B0EA9" w:rsidRDefault="00562F08">
      <w:pPr>
        <w:spacing w:after="223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4B0EA9" w:rsidRDefault="00562F08">
      <w:pPr>
        <w:pStyle w:val="1"/>
        <w:numPr>
          <w:ilvl w:val="0"/>
          <w:numId w:val="0"/>
        </w:numPr>
        <w:spacing w:after="186"/>
        <w:ind w:right="15"/>
      </w:pPr>
      <w:r>
        <w:t xml:space="preserve">1.Общие положения </w:t>
      </w:r>
    </w:p>
    <w:p w:rsidR="00241147" w:rsidRDefault="00241147" w:rsidP="0024114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проведения муниципального этапа Всероссийского конкурса музеев и экскурсоводов образовательных организаций Нижегородской области в 2024/2025 учебном году (далее – Конкурс). </w:t>
      </w:r>
    </w:p>
    <w:p w:rsidR="00241147" w:rsidRDefault="00241147" w:rsidP="0049087C">
      <w:pPr>
        <w:ind w:left="-15" w:right="0" w:firstLine="15"/>
        <w:rPr>
          <w:szCs w:val="28"/>
        </w:rPr>
      </w:pPr>
      <w:r>
        <w:rPr>
          <w:szCs w:val="28"/>
        </w:rPr>
        <w:t>1.2. Региональный оператор Всероссийского конкурса государственное бюджетное учреждение дополнительного образования «Региональный центр выявления, поддержки и развития способностей и талантов у детей и молодежи «Вега» (далее – ГБУ ДО РЦ «Вега»), структурное подразделение «Центр детского и юношеского туризма и краеведения Нижегородской области» (далее – ЦДЮТК).</w:t>
      </w:r>
    </w:p>
    <w:p w:rsidR="00BB5EDD" w:rsidRDefault="00BB5EDD" w:rsidP="0049087C">
      <w:pPr>
        <w:ind w:left="-15" w:right="0" w:firstLine="15"/>
      </w:pPr>
      <w:r>
        <w:t xml:space="preserve">1.3. Организаторы муниципального этапа управление образования администрации </w:t>
      </w:r>
      <w:proofErr w:type="spellStart"/>
      <w:r>
        <w:t>Починковского</w:t>
      </w:r>
      <w:proofErr w:type="spellEnd"/>
      <w:r>
        <w:t xml:space="preserve"> муниципального округа и МБОУ ДО "</w:t>
      </w:r>
      <w:proofErr w:type="spellStart"/>
      <w:r>
        <w:t>Починковский</w:t>
      </w:r>
      <w:proofErr w:type="spellEnd"/>
      <w:r>
        <w:t xml:space="preserve"> ЦДО".</w:t>
      </w:r>
    </w:p>
    <w:p w:rsidR="00241147" w:rsidRDefault="00241147" w:rsidP="0049087C">
      <w:pPr>
        <w:pStyle w:val="Default"/>
        <w:spacing w:line="360" w:lineRule="auto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Цель Конкурса – поддержка и развитие деятельности музеев образовательных организаций Нижегородской области, краеведческих объединений по изучению, сохранению и распространению достоверных знаний об истории и культуре Нижегородского края. </w:t>
      </w:r>
    </w:p>
    <w:p w:rsidR="00241147" w:rsidRDefault="00241147" w:rsidP="0049087C">
      <w:pPr>
        <w:pStyle w:val="Default"/>
        <w:spacing w:line="360" w:lineRule="auto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Задачи Конкурса: </w:t>
      </w:r>
    </w:p>
    <w:p w:rsidR="00241147" w:rsidRDefault="00241147" w:rsidP="0049087C">
      <w:pPr>
        <w:pStyle w:val="Default"/>
        <w:spacing w:line="360" w:lineRule="auto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активизация и развитие учебно-исследовательской деятельности обучающихся в предметных областях истории, географии, культуры родного края; </w:t>
      </w:r>
    </w:p>
    <w:p w:rsidR="00241147" w:rsidRDefault="00241147" w:rsidP="0049087C">
      <w:pPr>
        <w:pStyle w:val="Default"/>
        <w:spacing w:line="360" w:lineRule="auto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историческое просвещение, воспитание у молодого поколения бережного отношения к историческим памятникам, культурным традициям и любви к своей Родине; </w:t>
      </w:r>
    </w:p>
    <w:p w:rsidR="00241147" w:rsidRDefault="00241147" w:rsidP="0049087C">
      <w:pPr>
        <w:pStyle w:val="Default"/>
        <w:spacing w:line="360" w:lineRule="auto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выявление </w:t>
      </w:r>
      <w:proofErr w:type="gramStart"/>
      <w:r>
        <w:rPr>
          <w:sz w:val="28"/>
          <w:szCs w:val="28"/>
        </w:rPr>
        <w:t>достижений</w:t>
      </w:r>
      <w:proofErr w:type="gramEnd"/>
      <w:r>
        <w:rPr>
          <w:sz w:val="28"/>
          <w:szCs w:val="28"/>
        </w:rPr>
        <w:t xml:space="preserve"> обучающихся в области музееведения и краеведения, экскурсионной деятельности; </w:t>
      </w:r>
    </w:p>
    <w:p w:rsidR="00241147" w:rsidRDefault="00241147" w:rsidP="0049087C">
      <w:pPr>
        <w:spacing w:line="360" w:lineRule="auto"/>
        <w:ind w:left="-15" w:right="0" w:firstLine="15"/>
      </w:pPr>
      <w:r>
        <w:rPr>
          <w:szCs w:val="28"/>
        </w:rPr>
        <w:lastRenderedPageBreak/>
        <w:t>– развитие и содействие реализации образовательного потенциала музеев образовательных организаций региона.</w:t>
      </w:r>
    </w:p>
    <w:p w:rsidR="004B0EA9" w:rsidRDefault="004B0EA9">
      <w:pPr>
        <w:spacing w:after="34" w:line="259" w:lineRule="auto"/>
        <w:ind w:left="0" w:right="0" w:firstLine="0"/>
        <w:jc w:val="left"/>
      </w:pPr>
    </w:p>
    <w:p w:rsidR="004B0EA9" w:rsidRDefault="00562F08">
      <w:pPr>
        <w:pStyle w:val="1"/>
        <w:ind w:left="280" w:right="13" w:hanging="280"/>
      </w:pPr>
      <w:r>
        <w:t xml:space="preserve">Этапы и сроки проведения конкурса </w:t>
      </w:r>
    </w:p>
    <w:p w:rsidR="004B0EA9" w:rsidRDefault="00562F08">
      <w:pPr>
        <w:spacing w:after="243" w:line="259" w:lineRule="auto"/>
        <w:ind w:left="600" w:right="0" w:firstLine="0"/>
        <w:jc w:val="center"/>
      </w:pPr>
      <w:r>
        <w:rPr>
          <w:b/>
          <w:sz w:val="16"/>
        </w:rPr>
        <w:t xml:space="preserve"> </w:t>
      </w:r>
    </w:p>
    <w:p w:rsidR="004B0EA9" w:rsidRDefault="00562F08" w:rsidP="0049087C">
      <w:pPr>
        <w:ind w:left="-15" w:right="0" w:firstLine="15"/>
      </w:pPr>
      <w:r>
        <w:t xml:space="preserve">2.1. </w:t>
      </w:r>
      <w:r w:rsidR="00241147">
        <w:t>Конкурс проводится в три этапа:</w:t>
      </w:r>
    </w:p>
    <w:p w:rsidR="00241147" w:rsidRDefault="00B049A1" w:rsidP="0024114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муниципальный – с 22 декабря 2024 года</w:t>
      </w:r>
    </w:p>
    <w:p w:rsidR="00241147" w:rsidRDefault="00241147" w:rsidP="0024114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региональный, заочный – </w:t>
      </w:r>
      <w:r w:rsidR="00B049A1">
        <w:rPr>
          <w:sz w:val="28"/>
          <w:szCs w:val="28"/>
        </w:rPr>
        <w:t>с 20 января</w:t>
      </w:r>
      <w:r>
        <w:rPr>
          <w:sz w:val="28"/>
          <w:szCs w:val="28"/>
        </w:rPr>
        <w:t xml:space="preserve"> 2025 года </w:t>
      </w:r>
    </w:p>
    <w:p w:rsidR="00241147" w:rsidRDefault="00241147" w:rsidP="00241147">
      <w:pPr>
        <w:spacing w:line="360" w:lineRule="auto"/>
        <w:ind w:left="-15" w:right="0" w:firstLine="567"/>
      </w:pPr>
      <w:r>
        <w:rPr>
          <w:szCs w:val="28"/>
        </w:rPr>
        <w:t>– р</w:t>
      </w:r>
      <w:r w:rsidR="00B049A1">
        <w:rPr>
          <w:szCs w:val="28"/>
        </w:rPr>
        <w:t>егиональный, очный – с 20 февраля</w:t>
      </w:r>
      <w:r>
        <w:rPr>
          <w:szCs w:val="28"/>
        </w:rPr>
        <w:t xml:space="preserve"> 2025 года</w:t>
      </w:r>
    </w:p>
    <w:p w:rsidR="004B0EA9" w:rsidRDefault="00241147" w:rsidP="0049087C">
      <w:pPr>
        <w:spacing w:after="134" w:line="259" w:lineRule="auto"/>
        <w:ind w:left="0" w:right="0" w:firstLine="0"/>
        <w:rPr>
          <w:b/>
        </w:rPr>
      </w:pPr>
      <w:r>
        <w:rPr>
          <w:b/>
        </w:rPr>
        <w:t xml:space="preserve">2.1 1 этап -  </w:t>
      </w:r>
      <w:proofErr w:type="gramStart"/>
      <w:r>
        <w:rPr>
          <w:b/>
        </w:rPr>
        <w:t>м</w:t>
      </w:r>
      <w:r w:rsidR="00562F08" w:rsidRPr="0007528F">
        <w:rPr>
          <w:b/>
        </w:rPr>
        <w:t>у</w:t>
      </w:r>
      <w:r>
        <w:rPr>
          <w:b/>
        </w:rPr>
        <w:t xml:space="preserve">ниципальный </w:t>
      </w:r>
      <w:r w:rsidR="00B049A1">
        <w:t xml:space="preserve"> -</w:t>
      </w:r>
      <w:proofErr w:type="gramEnd"/>
      <w:r w:rsidR="00B049A1">
        <w:t xml:space="preserve"> с 22 декабря 2</w:t>
      </w:r>
      <w:r w:rsidR="00F71587">
        <w:t>024</w:t>
      </w:r>
      <w:r w:rsidR="00B049A1">
        <w:t xml:space="preserve"> года</w:t>
      </w:r>
    </w:p>
    <w:p w:rsidR="00D76F39" w:rsidRPr="00B049A1" w:rsidRDefault="002E7FB3" w:rsidP="0049087C">
      <w:pPr>
        <w:spacing w:after="0" w:line="360" w:lineRule="auto"/>
        <w:ind w:left="0" w:right="0" w:firstLine="0"/>
        <w:rPr>
          <w:highlight w:val="yellow"/>
        </w:rPr>
      </w:pPr>
      <w:r>
        <w:t xml:space="preserve">Для участия в муниципальном этапе участникам необходимо заполнить Яндекс форму, и прикрепить </w:t>
      </w:r>
      <w:r w:rsidR="00B049A1">
        <w:t>заполненную заявку (Приложение 1</w:t>
      </w:r>
      <w:r>
        <w:t xml:space="preserve">), заполненное </w:t>
      </w:r>
      <w:r w:rsidR="00B049A1">
        <w:t xml:space="preserve">согласие </w:t>
      </w:r>
      <w:r w:rsidR="00B049A1" w:rsidRPr="00A96332">
        <w:t>(Приложение 2</w:t>
      </w:r>
      <w:r w:rsidRPr="00A96332">
        <w:t>) и ссылку на конкурсную работу.</w:t>
      </w:r>
      <w:r w:rsidR="008423FA" w:rsidRPr="00A96332">
        <w:t xml:space="preserve"> </w:t>
      </w:r>
    </w:p>
    <w:p w:rsidR="00323634" w:rsidRDefault="003C19BC" w:rsidP="0049087C">
      <w:pPr>
        <w:spacing w:after="0" w:line="360" w:lineRule="auto"/>
        <w:ind w:left="0" w:right="0" w:firstLine="0"/>
      </w:pPr>
      <w:hyperlink r:id="rId8" w:history="1">
        <w:r w:rsidR="00A96332" w:rsidRPr="006F3CAF">
          <w:rPr>
            <w:rStyle w:val="a4"/>
          </w:rPr>
          <w:t>https://forms.yandex.ru/u/674</w:t>
        </w:r>
        <w:r w:rsidR="00A96332" w:rsidRPr="006F3CAF">
          <w:rPr>
            <w:rStyle w:val="a4"/>
          </w:rPr>
          <w:t>3</w:t>
        </w:r>
        <w:r w:rsidR="00A96332" w:rsidRPr="006F3CAF">
          <w:rPr>
            <w:rStyle w:val="a4"/>
          </w:rPr>
          <w:t>5c49068ff07c0d510466/</w:t>
        </w:r>
      </w:hyperlink>
      <w:r w:rsidR="00A96332">
        <w:t xml:space="preserve"> </w:t>
      </w:r>
    </w:p>
    <w:p w:rsidR="002E7FB3" w:rsidRDefault="008423FA" w:rsidP="0049087C">
      <w:pPr>
        <w:spacing w:after="0" w:line="360" w:lineRule="auto"/>
        <w:ind w:left="0" w:right="0" w:firstLine="0"/>
      </w:pPr>
      <w:r>
        <w:t>Конкурсная работа оформляется в</w:t>
      </w:r>
      <w:r w:rsidR="008C63CA">
        <w:t xml:space="preserve"> соответствии с требованиями п.6</w:t>
      </w:r>
      <w:r>
        <w:t>.</w:t>
      </w:r>
    </w:p>
    <w:p w:rsidR="002E7FB3" w:rsidRDefault="0007528F" w:rsidP="0049087C">
      <w:pPr>
        <w:spacing w:after="0" w:line="360" w:lineRule="auto"/>
        <w:ind w:left="0" w:right="0" w:firstLine="0"/>
      </w:pPr>
      <w:r>
        <w:t>В региональном отборочном туре участвуют победители и призеры муниципального этапа Конкурса.</w:t>
      </w:r>
      <w:r w:rsidR="00F73F7D" w:rsidRPr="00F73F7D">
        <w:t xml:space="preserve"> </w:t>
      </w:r>
    </w:p>
    <w:p w:rsidR="004B0EA9" w:rsidRDefault="008C63CA" w:rsidP="008423FA">
      <w:pPr>
        <w:spacing w:after="0" w:line="259" w:lineRule="auto"/>
        <w:ind w:right="0"/>
      </w:pPr>
      <w:r>
        <w:t>2.2. 2 этап – региональный, заочный – до 20 февраля 2025 года.</w:t>
      </w:r>
      <w:r w:rsidR="00562F08">
        <w:t xml:space="preserve"> </w:t>
      </w:r>
    </w:p>
    <w:p w:rsidR="008C63CA" w:rsidRDefault="008C63CA" w:rsidP="008C63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этапа ЦДЮТК организует и проводит до 20 февраля 2025 года экспертизу конкурсных материалов в соответствии с критериями заочного этапа конкурса (п. 6). </w:t>
      </w:r>
    </w:p>
    <w:p w:rsidR="008C63CA" w:rsidRDefault="008C63CA" w:rsidP="008C63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регионального заочного этапа ЦДЮТК определяет: </w:t>
      </w:r>
    </w:p>
    <w:p w:rsidR="008C63CA" w:rsidRDefault="008C63CA" w:rsidP="008C63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финалистов, допущенных к участию в очном этапе (3 этап) регионального этапа конкурса по номинациям п. 3.1. </w:t>
      </w:r>
    </w:p>
    <w:p w:rsidR="008C63CA" w:rsidRDefault="008C63CA" w:rsidP="008C63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победителей и призеров регионального этапа конкурса в специальных номинациях п. 3.2. </w:t>
      </w:r>
    </w:p>
    <w:p w:rsidR="008C63CA" w:rsidRDefault="008C63CA" w:rsidP="008C63C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2.3. 3 этап – региональный, очный – до 10 марта 2025 года. </w:t>
      </w:r>
    </w:p>
    <w:p w:rsidR="008C63CA" w:rsidRDefault="008C63CA" w:rsidP="008C63CA">
      <w:pPr>
        <w:spacing w:line="360" w:lineRule="auto"/>
        <w:ind w:left="-15" w:right="0" w:firstLine="568"/>
      </w:pPr>
      <w:r>
        <w:rPr>
          <w:szCs w:val="28"/>
        </w:rPr>
        <w:t>ЦДЮТК организует и проводит до 10 марта 2025 года очную защиту финалистов заочного этапа с целью определения победителей (1 место) и призеров (2, 3 места) регионального этапа конкурса.</w:t>
      </w:r>
    </w:p>
    <w:p w:rsidR="004B0EA9" w:rsidRDefault="008C63CA" w:rsidP="0049087C">
      <w:pPr>
        <w:pStyle w:val="1"/>
      </w:pPr>
      <w:r>
        <w:lastRenderedPageBreak/>
        <w:t>Номинации Конкурса</w:t>
      </w:r>
    </w:p>
    <w:p w:rsidR="008C63CA" w:rsidRDefault="008C63CA" w:rsidP="008C63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Основные номинации Конкурса: </w:t>
      </w:r>
    </w:p>
    <w:p w:rsidR="008C63CA" w:rsidRDefault="008C63CA" w:rsidP="008C63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i/>
          <w:iCs/>
          <w:sz w:val="28"/>
          <w:szCs w:val="28"/>
        </w:rPr>
        <w:t xml:space="preserve">«Профильный музей образовательной организации». </w:t>
      </w:r>
      <w:r>
        <w:rPr>
          <w:sz w:val="28"/>
          <w:szCs w:val="28"/>
        </w:rPr>
        <w:t xml:space="preserve">Может быть представлена работа музеев образовательных организаций, реализующих деятельность по определенному профилю (краеведческий, военно-исторический, технический и т.д.). </w:t>
      </w:r>
    </w:p>
    <w:p w:rsidR="008C63CA" w:rsidRDefault="008C63CA" w:rsidP="008C63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>
        <w:rPr>
          <w:i/>
          <w:iCs/>
          <w:sz w:val="28"/>
          <w:szCs w:val="28"/>
        </w:rPr>
        <w:t xml:space="preserve">«Многопрофильный музей образовательной организации». </w:t>
      </w:r>
      <w:r>
        <w:rPr>
          <w:sz w:val="28"/>
          <w:szCs w:val="28"/>
        </w:rPr>
        <w:t xml:space="preserve">Может быть представлена работа музеев образовательных организаций, реализующих деятельность по ряду (комплексу) профилей*. </w:t>
      </w:r>
    </w:p>
    <w:p w:rsidR="008C63CA" w:rsidRDefault="008C63CA" w:rsidP="008C63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*Номинации 3.1.1. и 3.1.2. предполагают индивидуальное и коллективное участие (не более 3-х чел.) без возрастных ограничений. </w:t>
      </w:r>
    </w:p>
    <w:p w:rsidR="008C63CA" w:rsidRDefault="008C63CA" w:rsidP="008C63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>
        <w:rPr>
          <w:i/>
          <w:iCs/>
          <w:sz w:val="28"/>
          <w:szCs w:val="28"/>
        </w:rPr>
        <w:t xml:space="preserve">«Экскурсовод музея образовательной организации». </w:t>
      </w:r>
      <w:r>
        <w:rPr>
          <w:sz w:val="28"/>
          <w:szCs w:val="28"/>
        </w:rPr>
        <w:t xml:space="preserve">Могут быть представлены работы обучающихся, подготовленные на экспозициях или материалах работы музея образовательной организации.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3.1.4. </w:t>
      </w:r>
      <w:r>
        <w:rPr>
          <w:i/>
          <w:iCs/>
          <w:sz w:val="28"/>
          <w:szCs w:val="28"/>
        </w:rPr>
        <w:t xml:space="preserve">«Экскурсовод по объектам культурного и природного наследия». </w:t>
      </w:r>
      <w:r>
        <w:rPr>
          <w:sz w:val="28"/>
          <w:szCs w:val="28"/>
        </w:rPr>
        <w:t xml:space="preserve">Могут быть представлены работы обучающихся, подготовленные на экспозициях, маршрутах и материалах местности, региона нахождения образовательной </w:t>
      </w:r>
      <w:proofErr w:type="gramStart"/>
      <w:r>
        <w:rPr>
          <w:sz w:val="28"/>
          <w:szCs w:val="28"/>
        </w:rPr>
        <w:t>организации.*</w:t>
      </w:r>
      <w:proofErr w:type="gramEnd"/>
      <w:r>
        <w:rPr>
          <w:sz w:val="28"/>
          <w:szCs w:val="28"/>
        </w:rPr>
        <w:t xml:space="preserve">* </w:t>
      </w:r>
      <w:r>
        <w:rPr>
          <w:i/>
          <w:iCs/>
          <w:color w:val="auto"/>
          <w:sz w:val="28"/>
          <w:szCs w:val="28"/>
        </w:rPr>
        <w:t xml:space="preserve">*Номинации 3.1.3. и 3.1.4. предполагают только индивидуальное участие по возрастным категориям: дошкольники и 1-4 класс, 5-7 класс, 8-11 класс и СПО, и отдельную категорию – обучающиеся с ОВЗ и дети-инвалиды.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3.1.5. По итогам заочного этапа определяется список финалистов заочного этапа по номинациям (короткий список) с рекомендаций принять участие в очном (3-м) этапе. </w:t>
      </w:r>
    </w:p>
    <w:p w:rsidR="008C63CA" w:rsidRPr="008C63CA" w:rsidRDefault="008C63CA" w:rsidP="008C63CA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8C63CA">
        <w:rPr>
          <w:b/>
          <w:color w:val="auto"/>
          <w:sz w:val="28"/>
          <w:szCs w:val="28"/>
        </w:rPr>
        <w:t xml:space="preserve">3.2. Специальные номинации конкурса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3.2.1. </w:t>
      </w:r>
      <w:r>
        <w:rPr>
          <w:i/>
          <w:iCs/>
          <w:color w:val="auto"/>
          <w:sz w:val="28"/>
          <w:szCs w:val="28"/>
        </w:rPr>
        <w:t xml:space="preserve">«Время героев». </w:t>
      </w:r>
      <w:r>
        <w:rPr>
          <w:color w:val="auto"/>
          <w:sz w:val="28"/>
          <w:szCs w:val="28"/>
        </w:rPr>
        <w:t xml:space="preserve">Экспозиция, посвященная специальной военной операции (СВО), где могут быть представлены работы по созданным экспозициям, музейным уголкам, комнатам или музеям, посвященным участникам СВО – землякам, работникам или выпускникам образовательных организаций.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3.2.2. </w:t>
      </w:r>
      <w:r>
        <w:rPr>
          <w:i/>
          <w:iCs/>
          <w:color w:val="auto"/>
          <w:sz w:val="28"/>
          <w:szCs w:val="28"/>
        </w:rPr>
        <w:t xml:space="preserve">«Никто не забыт, ничто не забыто». </w:t>
      </w:r>
      <w:r>
        <w:rPr>
          <w:color w:val="auto"/>
          <w:sz w:val="28"/>
          <w:szCs w:val="28"/>
        </w:rPr>
        <w:t xml:space="preserve">Экспозиция, посвященная Великой Отечественной войне (ВОВ), где могут быть представлены работы по созданным экспозициям, музейным уголкам, комнатам или музеям, посвященным участникам </w:t>
      </w:r>
      <w:r>
        <w:rPr>
          <w:color w:val="auto"/>
          <w:sz w:val="28"/>
          <w:szCs w:val="28"/>
        </w:rPr>
        <w:lastRenderedPageBreak/>
        <w:t xml:space="preserve">ВОВ – землякам, работникам или выпускникам образовательных организаций, а также конкретным историческим событиям в рамах ВОВ.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3.2.3. </w:t>
      </w:r>
      <w:r>
        <w:rPr>
          <w:i/>
          <w:iCs/>
          <w:color w:val="auto"/>
          <w:sz w:val="28"/>
          <w:szCs w:val="28"/>
        </w:rPr>
        <w:t xml:space="preserve">«Время просвещения». </w:t>
      </w:r>
      <w:r>
        <w:rPr>
          <w:color w:val="auto"/>
          <w:sz w:val="28"/>
          <w:szCs w:val="28"/>
        </w:rPr>
        <w:t xml:space="preserve">Временная тематическая выставка, где могут быть представлены временные, передвижные тематические выставки музеев образовательных организаций, экспонирующиеся в просветительских целях по отдельным актуальным темам.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3.2.4. </w:t>
      </w:r>
      <w:r>
        <w:rPr>
          <w:i/>
          <w:iCs/>
          <w:color w:val="auto"/>
          <w:sz w:val="28"/>
          <w:szCs w:val="28"/>
        </w:rPr>
        <w:t xml:space="preserve">«Хранители». </w:t>
      </w:r>
      <w:r>
        <w:rPr>
          <w:color w:val="auto"/>
          <w:sz w:val="28"/>
          <w:szCs w:val="28"/>
        </w:rPr>
        <w:t xml:space="preserve">Фондовая работа музейного объединения, где могут быть представлены работы по осуществлению </w:t>
      </w:r>
      <w:proofErr w:type="spellStart"/>
      <w:r>
        <w:rPr>
          <w:color w:val="auto"/>
          <w:sz w:val="28"/>
          <w:szCs w:val="28"/>
        </w:rPr>
        <w:t>фондово-хранительской</w:t>
      </w:r>
      <w:proofErr w:type="spellEnd"/>
      <w:r>
        <w:rPr>
          <w:color w:val="auto"/>
          <w:sz w:val="28"/>
          <w:szCs w:val="28"/>
        </w:rPr>
        <w:t xml:space="preserve"> деятельности, формированию основного и научно-вспомогательного фондов, описанию и хранению редких и уникальных экспонатов музеев образовательных организаций.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3.2.5. </w:t>
      </w:r>
      <w:r>
        <w:rPr>
          <w:i/>
          <w:iCs/>
          <w:color w:val="auto"/>
          <w:sz w:val="28"/>
          <w:szCs w:val="28"/>
        </w:rPr>
        <w:t xml:space="preserve">«Исследователи». </w:t>
      </w:r>
      <w:r>
        <w:rPr>
          <w:color w:val="auto"/>
          <w:sz w:val="28"/>
          <w:szCs w:val="28"/>
        </w:rPr>
        <w:t xml:space="preserve">Исследовательская работа музейного объединения, где могут быть представлены работы по поисково-исследовательской деятельности музея образовательной организации.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3.2.6. </w:t>
      </w:r>
      <w:r>
        <w:rPr>
          <w:i/>
          <w:iCs/>
          <w:color w:val="auto"/>
          <w:sz w:val="28"/>
          <w:szCs w:val="28"/>
        </w:rPr>
        <w:t xml:space="preserve">«Совместное дело». </w:t>
      </w:r>
      <w:r>
        <w:rPr>
          <w:color w:val="auto"/>
          <w:sz w:val="28"/>
          <w:szCs w:val="28"/>
        </w:rPr>
        <w:t xml:space="preserve">Партнерский музейный проект, где могут быть представлены совместно созданные музеи или экспозиции образовательных организаций с участием социального партнера, патронажем или шефством профильной организации. </w:t>
      </w:r>
    </w:p>
    <w:p w:rsidR="008C63CA" w:rsidRDefault="008C63CA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3.2.7. </w:t>
      </w:r>
      <w:r>
        <w:rPr>
          <w:i/>
          <w:iCs/>
          <w:color w:val="auto"/>
          <w:sz w:val="28"/>
          <w:szCs w:val="28"/>
        </w:rPr>
        <w:t xml:space="preserve">«За пределами осязаемого». </w:t>
      </w:r>
      <w:r>
        <w:rPr>
          <w:color w:val="auto"/>
          <w:sz w:val="28"/>
          <w:szCs w:val="28"/>
        </w:rPr>
        <w:t xml:space="preserve">Виртуальная экспозиция музея образовательной организации, где могут быть представлены созданные с участием обучающихся и функционирующие виртуальные экспозиции музеев образовательных организаций. </w:t>
      </w:r>
      <w:r w:rsidR="0056158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 xml:space="preserve">2.8. </w:t>
      </w:r>
      <w:r>
        <w:rPr>
          <w:i/>
          <w:iCs/>
          <w:color w:val="auto"/>
          <w:sz w:val="28"/>
          <w:szCs w:val="28"/>
        </w:rPr>
        <w:t xml:space="preserve">«Всегда онлайн». </w:t>
      </w:r>
      <w:r>
        <w:rPr>
          <w:color w:val="auto"/>
          <w:sz w:val="28"/>
          <w:szCs w:val="28"/>
        </w:rPr>
        <w:t xml:space="preserve">Сайт (или страница) в сети Интернет музея образовательной организации.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3.2.9. </w:t>
      </w:r>
      <w:r>
        <w:rPr>
          <w:i/>
          <w:iCs/>
          <w:color w:val="auto"/>
          <w:sz w:val="28"/>
          <w:szCs w:val="28"/>
        </w:rPr>
        <w:t xml:space="preserve">«В цифре». </w:t>
      </w:r>
      <w:r>
        <w:rPr>
          <w:color w:val="auto"/>
          <w:sz w:val="28"/>
          <w:szCs w:val="28"/>
        </w:rPr>
        <w:t xml:space="preserve">Создание цифрового контента, где может быть представлена работа авторов аудиогидов, тематических блогов, виртуальных экскурсий, подкастов***. </w:t>
      </w:r>
    </w:p>
    <w:p w:rsidR="008C63CA" w:rsidRDefault="008C63CA" w:rsidP="008C63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***Номинации </w:t>
      </w:r>
      <w:proofErr w:type="spellStart"/>
      <w:r>
        <w:rPr>
          <w:i/>
          <w:iCs/>
          <w:color w:val="auto"/>
          <w:sz w:val="28"/>
          <w:szCs w:val="28"/>
        </w:rPr>
        <w:t>пп</w:t>
      </w:r>
      <w:proofErr w:type="spellEnd"/>
      <w:r>
        <w:rPr>
          <w:i/>
          <w:iCs/>
          <w:color w:val="auto"/>
          <w:sz w:val="28"/>
          <w:szCs w:val="28"/>
        </w:rPr>
        <w:t xml:space="preserve">. 3.2. предполагают индивидуальное и коллективное участие (не более 3-х чел.) без возрастных ограничений. </w:t>
      </w:r>
    </w:p>
    <w:p w:rsidR="008C63CA" w:rsidRDefault="008C63CA" w:rsidP="008C63CA">
      <w:pPr>
        <w:spacing w:after="192" w:line="360" w:lineRule="auto"/>
        <w:ind w:left="-142" w:right="0" w:firstLine="0"/>
        <w:rPr>
          <w:b/>
        </w:rPr>
      </w:pPr>
      <w:r>
        <w:rPr>
          <w:color w:val="auto"/>
          <w:szCs w:val="28"/>
        </w:rPr>
        <w:t>3</w:t>
      </w:r>
      <w:r w:rsidR="0056158D">
        <w:rPr>
          <w:color w:val="auto"/>
          <w:szCs w:val="28"/>
        </w:rPr>
        <w:t>.</w:t>
      </w:r>
      <w:r>
        <w:rPr>
          <w:color w:val="auto"/>
          <w:szCs w:val="28"/>
        </w:rPr>
        <w:t>.2.10. По итогам заочного этапа определяется список победителей и призеров регионального этапа конкурса.</w:t>
      </w:r>
    </w:p>
    <w:p w:rsidR="008C63CA" w:rsidRDefault="008C63CA" w:rsidP="005615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Участники конкурса</w:t>
      </w:r>
    </w:p>
    <w:p w:rsid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В Конкурсе принимают участие обучающиеся дошкольных, общеобразовательных образовательных организаций, организаций дополнительного и профессионального образования в возрасте 5-17 лет (включительно). </w:t>
      </w:r>
    </w:p>
    <w:p w:rsid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участников определяется на момент проведения соответствующего этапа Конкурса. </w:t>
      </w:r>
    </w:p>
    <w:p w:rsid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номинаций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3.1.1. и 3.1.2. (музей) и специальных номинаций п. 3.2. Конкурс проводится без учета возрастных групп, как для индивидуальных участников, так и команд в составе не более 3-х обучающихся. </w:t>
      </w:r>
    </w:p>
    <w:p w:rsid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дошкольных образовательных организаций и обучающихся 1-4 классов допустимо командное участие совместно с педагогом или родителем (законным представителем). </w:t>
      </w:r>
    </w:p>
    <w:p w:rsid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Для номинаций 3.1.3. и 3.1.4. (экскурсоводы) Конкурс проводится для индивидуальных участников по следующим возрастным группам: </w:t>
      </w:r>
    </w:p>
    <w:p w:rsid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воспитанники дошкольных образовательных организаций и обучающиеся 1 - 4 классов; </w:t>
      </w:r>
    </w:p>
    <w:p w:rsid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обучающиеся 5 - 7 классов; </w:t>
      </w:r>
    </w:p>
    <w:p w:rsid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обучающиеся 8 - 11 классов, студенты СПО; </w:t>
      </w:r>
    </w:p>
    <w:p w:rsidR="008C63CA" w:rsidRPr="008C63CA" w:rsidRDefault="008C63CA" w:rsidP="008C63C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обучающиеся с ОВЗ и дети-инвалиды.</w:t>
      </w:r>
    </w:p>
    <w:p w:rsidR="008C63CA" w:rsidRDefault="008C63CA" w:rsidP="008C63CA">
      <w:pPr>
        <w:spacing w:after="192" w:line="360" w:lineRule="auto"/>
        <w:ind w:left="568" w:right="0" w:firstLine="0"/>
        <w:rPr>
          <w:b/>
        </w:rPr>
      </w:pPr>
    </w:p>
    <w:p w:rsidR="0056158D" w:rsidRDefault="0056158D" w:rsidP="005615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Требования к материалам конкурса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В номинации «</w:t>
      </w:r>
      <w:r>
        <w:rPr>
          <w:b/>
          <w:bCs/>
          <w:sz w:val="28"/>
          <w:szCs w:val="28"/>
        </w:rPr>
        <w:t>Музей</w:t>
      </w:r>
      <w:r>
        <w:rPr>
          <w:sz w:val="28"/>
          <w:szCs w:val="28"/>
        </w:rPr>
        <w:t xml:space="preserve">» (п.3.1.1. и п. 3.1.2.)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на региональный </w:t>
      </w:r>
      <w:r>
        <w:rPr>
          <w:i/>
          <w:iCs/>
          <w:sz w:val="28"/>
          <w:szCs w:val="28"/>
        </w:rPr>
        <w:t xml:space="preserve">заочный </w:t>
      </w:r>
      <w:r>
        <w:rPr>
          <w:sz w:val="28"/>
          <w:szCs w:val="28"/>
        </w:rPr>
        <w:t xml:space="preserve">этап предоставляются следующие материалы: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информационная карта (паспорт) музея образовательной организации с аннотацией по ви</w:t>
      </w:r>
      <w:r w:rsidR="004D476D">
        <w:rPr>
          <w:sz w:val="28"/>
          <w:szCs w:val="28"/>
        </w:rPr>
        <w:t>дам деятельности (Приложение № 3</w:t>
      </w:r>
      <w:r>
        <w:rPr>
          <w:sz w:val="28"/>
          <w:szCs w:val="28"/>
        </w:rPr>
        <w:t xml:space="preserve">);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видеоролик продолжительностью до 10 минут о деятельности музея (поисковой, фондовой, экспозиционной, научной, просветительской работе).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5.1.2. на </w:t>
      </w:r>
      <w:r>
        <w:rPr>
          <w:i/>
          <w:iCs/>
          <w:color w:val="auto"/>
          <w:sz w:val="28"/>
          <w:szCs w:val="28"/>
        </w:rPr>
        <w:t xml:space="preserve">очный </w:t>
      </w:r>
      <w:r>
        <w:rPr>
          <w:color w:val="auto"/>
          <w:sz w:val="28"/>
          <w:szCs w:val="28"/>
        </w:rPr>
        <w:t xml:space="preserve">этап предоставляются следующие материалы: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презентация музея в формате </w:t>
      </w:r>
      <w:proofErr w:type="spellStart"/>
      <w:r>
        <w:rPr>
          <w:color w:val="auto"/>
          <w:sz w:val="28"/>
          <w:szCs w:val="28"/>
        </w:rPr>
        <w:t>PowerPoint</w:t>
      </w:r>
      <w:proofErr w:type="spellEnd"/>
      <w:r>
        <w:rPr>
          <w:color w:val="auto"/>
          <w:sz w:val="28"/>
          <w:szCs w:val="28"/>
        </w:rPr>
        <w:t xml:space="preserve">. Краткое представление содержания музея, его деятельности и обучающихся музейного объединения. Не более 7 слайдов;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б) афиша музея. Краткая структурированная презентация работы музея на одном слайде. Афиша может быть выполнена в любом редакторе в формате JPEG, размер не более 5 МБ. На афише могут использоваться изображения, отвечающие тематике музея, необходимая текстовая информация.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Очное выступление участников предусматривает до 7 минут презентации и 3 минуты на вопросы-ответы.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В номинации «</w:t>
      </w:r>
      <w:r>
        <w:rPr>
          <w:b/>
          <w:bCs/>
          <w:color w:val="auto"/>
          <w:sz w:val="28"/>
          <w:szCs w:val="28"/>
        </w:rPr>
        <w:t>Экскурсовод</w:t>
      </w:r>
      <w:r>
        <w:rPr>
          <w:color w:val="auto"/>
          <w:sz w:val="28"/>
          <w:szCs w:val="28"/>
        </w:rPr>
        <w:t xml:space="preserve">» (п. 3.1.3., п.3.1.4.)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5.2.1. на </w:t>
      </w:r>
      <w:r>
        <w:rPr>
          <w:i/>
          <w:iCs/>
          <w:color w:val="auto"/>
          <w:sz w:val="28"/>
          <w:szCs w:val="28"/>
        </w:rPr>
        <w:t xml:space="preserve">заочный </w:t>
      </w:r>
      <w:r>
        <w:rPr>
          <w:color w:val="auto"/>
          <w:sz w:val="28"/>
          <w:szCs w:val="28"/>
        </w:rPr>
        <w:t xml:space="preserve">этап предоставляются следующие материалы: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видеоролик. Содержит вступление и две остановки на маршруте с объектами. Продолжительность – не более 3-х минут.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текст экскурсии. Тре</w:t>
      </w:r>
      <w:r w:rsidR="004D476D">
        <w:rPr>
          <w:color w:val="auto"/>
          <w:sz w:val="28"/>
          <w:szCs w:val="28"/>
        </w:rPr>
        <w:t>бования к тексту (Приложение № 4</w:t>
      </w:r>
      <w:r>
        <w:rPr>
          <w:color w:val="auto"/>
          <w:sz w:val="28"/>
          <w:szCs w:val="28"/>
        </w:rPr>
        <w:t xml:space="preserve">).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5.2.2. на </w:t>
      </w:r>
      <w:r>
        <w:rPr>
          <w:i/>
          <w:iCs/>
          <w:color w:val="auto"/>
          <w:sz w:val="28"/>
          <w:szCs w:val="28"/>
        </w:rPr>
        <w:t xml:space="preserve">очный </w:t>
      </w:r>
      <w:r>
        <w:rPr>
          <w:color w:val="auto"/>
          <w:sz w:val="28"/>
          <w:szCs w:val="28"/>
        </w:rPr>
        <w:t xml:space="preserve">этап предоставляются следующие материалы: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презентация музея в формате </w:t>
      </w:r>
      <w:proofErr w:type="spellStart"/>
      <w:r>
        <w:rPr>
          <w:color w:val="auto"/>
          <w:sz w:val="28"/>
          <w:szCs w:val="28"/>
        </w:rPr>
        <w:t>PowerPoint</w:t>
      </w:r>
      <w:proofErr w:type="spellEnd"/>
      <w:r>
        <w:rPr>
          <w:color w:val="auto"/>
          <w:sz w:val="28"/>
          <w:szCs w:val="28"/>
        </w:rPr>
        <w:t xml:space="preserve">. Не более 7 слайдов. Краткое представление экскурсии. Очное выступление участников предусматривает презентацию до 7 минут презентации и 3 минуты на вопросы-ответы.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афиша экскурсии. Может быть выполнена в любом редакторе в формате JPEG, размер не более 5 МБ разработанной экскурсии для широкой аудитории, содержащая данные экскурсии (организационные детали, краткое содержание, маршрут и т.д.).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технологическая </w:t>
      </w:r>
      <w:r w:rsidR="004D476D">
        <w:rPr>
          <w:color w:val="auto"/>
          <w:sz w:val="28"/>
          <w:szCs w:val="28"/>
        </w:rPr>
        <w:t>карта экскурсии. (Приложение № 4</w:t>
      </w:r>
      <w:r>
        <w:rPr>
          <w:color w:val="auto"/>
          <w:sz w:val="28"/>
          <w:szCs w:val="28"/>
        </w:rPr>
        <w:t xml:space="preserve">).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(Возрастная группа «Воспитанники дошкольных образовательных организаций и обучающиеся 1 - 4 классов» принимают участие только в заочном этапе).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В </w:t>
      </w:r>
      <w:r>
        <w:rPr>
          <w:b/>
          <w:bCs/>
          <w:color w:val="auto"/>
          <w:sz w:val="28"/>
          <w:szCs w:val="28"/>
        </w:rPr>
        <w:t xml:space="preserve">специальных номинациях </w:t>
      </w:r>
      <w:r>
        <w:rPr>
          <w:color w:val="auto"/>
          <w:sz w:val="28"/>
          <w:szCs w:val="28"/>
        </w:rPr>
        <w:t xml:space="preserve">(п.3.2.).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5.3.1. Предоставляются следующие материалы: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видеоролик проекта продолжительностью не более 5 минут. Проект – индивидуально или коллективно (не более 3 человек) реализованный результат деятельности по решению социально значимой проблемы. Предоставляется краткое описание содержания, этапов;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="004D476D">
        <w:rPr>
          <w:color w:val="auto"/>
          <w:sz w:val="28"/>
          <w:szCs w:val="28"/>
        </w:rPr>
        <w:t xml:space="preserve"> паспорт проекта (Приложение № 5</w:t>
      </w:r>
      <w:r>
        <w:rPr>
          <w:color w:val="auto"/>
          <w:sz w:val="28"/>
          <w:szCs w:val="28"/>
        </w:rPr>
        <w:t xml:space="preserve">).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Представленные на Конкурс работы должны быть оформлены в соответствии с требованиями к предоставлению проектов. По результатам технической экспертизы </w:t>
      </w:r>
      <w:r>
        <w:rPr>
          <w:color w:val="auto"/>
          <w:sz w:val="28"/>
          <w:szCs w:val="28"/>
        </w:rPr>
        <w:lastRenderedPageBreak/>
        <w:t xml:space="preserve">работы, конкурсные заявки, не соответствующие требованиям настоящего Положения, могут быть не приняты к участию в Конкурсе.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 К участию в Конкурсе не допускаются работы занявшие призовые места на других конкурсных мероприятиях регионального и всероссийского уровнях, проводимых в 2022-2023, 2023-2024, 2024-2025 учебных годах. </w:t>
      </w:r>
    </w:p>
    <w:p w:rsidR="0056158D" w:rsidRDefault="0056158D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5.6. К конкурсной работе прилагается согласие на обработку персо</w:t>
      </w:r>
      <w:r w:rsidR="004D476D">
        <w:rPr>
          <w:color w:val="auto"/>
          <w:sz w:val="28"/>
          <w:szCs w:val="28"/>
        </w:rPr>
        <w:t>нальных данных (Приложение № 2</w:t>
      </w:r>
      <w:r>
        <w:rPr>
          <w:color w:val="auto"/>
          <w:sz w:val="28"/>
          <w:szCs w:val="28"/>
        </w:rPr>
        <w:t xml:space="preserve">). </w:t>
      </w:r>
    </w:p>
    <w:p w:rsidR="0056158D" w:rsidRDefault="0056158D" w:rsidP="005615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Критерии оценок конкурсных работ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Критерии заочной оценки конкурсных работ: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соответствие формата конкурной работы номинации, выбранной теме и требованиям к содержанию, материалам конкурса;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структурированность, логичность построения видеоролика, материалов конкурсной заявки;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личный вклад участника (команды) в развитие музея, подготовке экскурсии или реализацию проекта;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использование музейных материалов в образовательном и воспитательном пространстве образовательной организации;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трансляция опыта, развитие взаимодействия с социальными партнерами; 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техническое качество видеоролика, соблюдение </w:t>
      </w:r>
      <w:proofErr w:type="spellStart"/>
      <w:r>
        <w:rPr>
          <w:sz w:val="28"/>
          <w:szCs w:val="28"/>
        </w:rPr>
        <w:t>тайминга</w:t>
      </w:r>
      <w:proofErr w:type="spellEnd"/>
      <w:r>
        <w:rPr>
          <w:sz w:val="28"/>
          <w:szCs w:val="28"/>
        </w:rPr>
        <w:t xml:space="preserve"> согласно условию номинации. </w:t>
      </w:r>
    </w:p>
    <w:p w:rsidR="0056158D" w:rsidRDefault="0056158D" w:rsidP="0056158D">
      <w:pPr>
        <w:spacing w:after="192" w:line="360" w:lineRule="auto"/>
        <w:ind w:left="0" w:right="0" w:firstLine="0"/>
        <w:rPr>
          <w:b/>
        </w:rPr>
      </w:pPr>
      <w:r>
        <w:rPr>
          <w:szCs w:val="28"/>
        </w:rPr>
        <w:t>6.2. Критерии оценок очного этапа направляются финалистам на электронные почты после утверждения результатов регионального заочного этапа.</w:t>
      </w:r>
    </w:p>
    <w:p w:rsidR="0056158D" w:rsidRDefault="0056158D" w:rsidP="005615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Подведение итогов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A4101">
        <w:rPr>
          <w:sz w:val="28"/>
          <w:szCs w:val="28"/>
        </w:rPr>
        <w:t>Победители и призеры муниципального этапа Конкурса определяются в каждой возрастной группе и каждой номинации.</w:t>
      </w:r>
    </w:p>
    <w:p w:rsidR="002A4101" w:rsidRDefault="002A4101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7.2. Победители и призеры муниципального этапа Конкурса награждаются грамотами.</w:t>
      </w:r>
    </w:p>
    <w:p w:rsidR="002A4101" w:rsidRDefault="002A4101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7.3. Работы победителей и призеров муниципального этапа Конкурса направляются для участия в региональном этапе.</w:t>
      </w:r>
    </w:p>
    <w:p w:rsidR="0056158D" w:rsidRDefault="0056158D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2A4101">
        <w:rPr>
          <w:sz w:val="28"/>
          <w:szCs w:val="28"/>
        </w:rPr>
        <w:t>4</w:t>
      </w:r>
      <w:r>
        <w:rPr>
          <w:sz w:val="28"/>
          <w:szCs w:val="28"/>
        </w:rPr>
        <w:t xml:space="preserve">. По итогам проведения заочного тура на сайте Регионального оператора Конкурса (ГБУ ДО РЦ «Вега») в течение 10 рабочих дней публикуется список финалистов, участников Конкурса, прошедших в очный тур регионального этапа конкурса (только участники номинации 3.1.), а также публикуется список победителей регионального этапа в номинации 3.2. </w:t>
      </w:r>
    </w:p>
    <w:p w:rsidR="0056158D" w:rsidRDefault="002A4101" w:rsidP="0056158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56158D">
        <w:rPr>
          <w:sz w:val="28"/>
          <w:szCs w:val="28"/>
        </w:rPr>
        <w:t xml:space="preserve">. Участники заочного этапа (номинация 3.2.) и очного этапа Конкурса (номинация 3.1.), занявшие 1 место (победители) и 2-3 места (призеры), награждаются дипломами и призами, рекомендуются для участия в профильных творческих сменах по музейно-краеведческому профилю в ГБУДО ДСООЦ «Лазурный». Педагоги награждаются благодарственными письмами за подготовку победителей, призеров. </w:t>
      </w:r>
    </w:p>
    <w:p w:rsidR="0056158D" w:rsidRDefault="002A4101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7.6</w:t>
      </w:r>
      <w:r w:rsidR="0056158D">
        <w:rPr>
          <w:color w:val="auto"/>
          <w:sz w:val="28"/>
          <w:szCs w:val="28"/>
        </w:rPr>
        <w:t xml:space="preserve">. Участники очного финала Конкурса (номинация 3.1.), не вошедшие в число победителей, получают диплом финалиста регионального этапа конкурса. </w:t>
      </w:r>
    </w:p>
    <w:p w:rsidR="0056158D" w:rsidRDefault="002A4101" w:rsidP="005615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="0056158D">
        <w:rPr>
          <w:color w:val="auto"/>
          <w:sz w:val="28"/>
          <w:szCs w:val="28"/>
        </w:rPr>
        <w:t xml:space="preserve">. Победители регионального этапа конкурса (1-ое место) во всех номинациях и возрастных группах рекомендуются для участия во Всероссийском этапе конкурса музеев и экскурсоводов образовательных организаций. </w:t>
      </w:r>
    </w:p>
    <w:p w:rsidR="008C63CA" w:rsidRDefault="008C63CA" w:rsidP="0056158D">
      <w:pPr>
        <w:spacing w:after="192" w:line="360" w:lineRule="auto"/>
        <w:ind w:left="568" w:right="0" w:firstLine="0"/>
        <w:rPr>
          <w:b/>
        </w:rPr>
      </w:pPr>
    </w:p>
    <w:p w:rsidR="008C63CA" w:rsidRPr="00BB5EDD" w:rsidRDefault="008C63CA" w:rsidP="0056158D">
      <w:pPr>
        <w:spacing w:after="192" w:line="360" w:lineRule="auto"/>
        <w:ind w:left="568" w:right="0" w:firstLine="0"/>
        <w:rPr>
          <w:b/>
        </w:rPr>
      </w:pPr>
    </w:p>
    <w:p w:rsidR="002E7FB3" w:rsidRDefault="002E7FB3">
      <w:pPr>
        <w:spacing w:after="188" w:line="259" w:lineRule="auto"/>
        <w:ind w:right="-4"/>
        <w:jc w:val="right"/>
      </w:pPr>
    </w:p>
    <w:p w:rsidR="002E7FB3" w:rsidRPr="006017E2" w:rsidRDefault="00B049A1" w:rsidP="002E7FB3">
      <w:pPr>
        <w:spacing w:after="0" w:line="259" w:lineRule="auto"/>
        <w:ind w:left="0" w:right="708" w:firstLine="0"/>
        <w:jc w:val="right"/>
      </w:pPr>
      <w:r>
        <w:t xml:space="preserve"> Приложение 1</w:t>
      </w:r>
    </w:p>
    <w:p w:rsidR="002E7FB3" w:rsidRDefault="002E7FB3" w:rsidP="002E7FB3">
      <w:pPr>
        <w:spacing w:after="0" w:line="259" w:lineRule="auto"/>
        <w:ind w:left="0" w:right="708" w:firstLine="0"/>
        <w:jc w:val="right"/>
        <w:rPr>
          <w:b/>
        </w:rPr>
      </w:pPr>
    </w:p>
    <w:p w:rsidR="002E7FB3" w:rsidRDefault="002E7FB3" w:rsidP="002E7FB3">
      <w:pPr>
        <w:spacing w:after="0" w:line="259" w:lineRule="auto"/>
        <w:ind w:left="0" w:right="708" w:firstLine="0"/>
        <w:jc w:val="right"/>
        <w:rPr>
          <w:b/>
        </w:rPr>
      </w:pPr>
    </w:p>
    <w:p w:rsidR="002E7FB3" w:rsidRDefault="002E7FB3" w:rsidP="002E7FB3">
      <w:pPr>
        <w:spacing w:after="0" w:line="259" w:lineRule="auto"/>
        <w:ind w:left="0" w:right="708" w:firstLine="0"/>
        <w:jc w:val="center"/>
        <w:rPr>
          <w:b/>
        </w:rPr>
      </w:pPr>
      <w:r>
        <w:rPr>
          <w:b/>
        </w:rPr>
        <w:t xml:space="preserve">Заявка на участие </w:t>
      </w:r>
    </w:p>
    <w:p w:rsidR="002E7FB3" w:rsidRDefault="002E7FB3" w:rsidP="002E7FB3">
      <w:pPr>
        <w:spacing w:after="0" w:line="259" w:lineRule="auto"/>
        <w:ind w:left="0" w:right="708" w:firstLine="0"/>
        <w:jc w:val="center"/>
        <w:rPr>
          <w:b/>
        </w:rPr>
      </w:pPr>
      <w:r>
        <w:rPr>
          <w:b/>
        </w:rPr>
        <w:t>в муниципальном этапе Всероссийского конкурса музеев образовательных организаций</w:t>
      </w:r>
    </w:p>
    <w:p w:rsidR="002E7FB3" w:rsidRDefault="002E7FB3" w:rsidP="002E7FB3">
      <w:pPr>
        <w:spacing w:after="0" w:line="259" w:lineRule="auto"/>
        <w:ind w:left="0" w:right="708" w:firstLine="0"/>
        <w:jc w:val="center"/>
        <w:rPr>
          <w:b/>
        </w:rPr>
      </w:pPr>
    </w:p>
    <w:p w:rsidR="002E7FB3" w:rsidRDefault="002E7FB3" w:rsidP="002E7FB3">
      <w:pPr>
        <w:spacing w:after="0" w:line="259" w:lineRule="auto"/>
        <w:ind w:left="0" w:right="708" w:firstLine="0"/>
        <w:jc w:val="center"/>
        <w:rPr>
          <w:b/>
        </w:rPr>
      </w:pPr>
      <w:r>
        <w:rPr>
          <w:b/>
        </w:rPr>
        <w:t>______________________________________________</w:t>
      </w:r>
    </w:p>
    <w:p w:rsidR="002E7FB3" w:rsidRDefault="002E7FB3" w:rsidP="002E7FB3">
      <w:pPr>
        <w:spacing w:after="0" w:line="259" w:lineRule="auto"/>
        <w:ind w:left="0" w:right="708" w:firstLine="0"/>
        <w:jc w:val="center"/>
        <w:rPr>
          <w:b/>
          <w:i/>
        </w:rPr>
      </w:pPr>
      <w:r w:rsidRPr="006017E2">
        <w:rPr>
          <w:b/>
          <w:i/>
        </w:rPr>
        <w:t>(наименование образовательной организации)</w:t>
      </w:r>
    </w:p>
    <w:p w:rsidR="002E7FB3" w:rsidRPr="006017E2" w:rsidRDefault="002E7FB3" w:rsidP="002E7FB3">
      <w:pPr>
        <w:spacing w:after="0" w:line="259" w:lineRule="auto"/>
        <w:ind w:left="0" w:right="708" w:firstLine="0"/>
        <w:jc w:val="center"/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417"/>
        <w:gridCol w:w="1559"/>
        <w:gridCol w:w="1560"/>
        <w:gridCol w:w="1560"/>
      </w:tblGrid>
      <w:tr w:rsidR="002E7FB3" w:rsidTr="00241147">
        <w:tc>
          <w:tcPr>
            <w:tcW w:w="562" w:type="dxa"/>
          </w:tcPr>
          <w:p w:rsidR="002E7FB3" w:rsidRDefault="002E7FB3" w:rsidP="00241147">
            <w:pPr>
              <w:tabs>
                <w:tab w:val="left" w:pos="0"/>
              </w:tabs>
              <w:spacing w:after="0" w:line="259" w:lineRule="auto"/>
              <w:ind w:left="0" w:right="708" w:firstLine="0"/>
              <w:jc w:val="center"/>
            </w:pPr>
            <w:r>
              <w:t>№п/п</w:t>
            </w:r>
          </w:p>
        </w:tc>
        <w:tc>
          <w:tcPr>
            <w:tcW w:w="1701" w:type="dxa"/>
          </w:tcPr>
          <w:p w:rsidR="002E7FB3" w:rsidRDefault="002E7FB3" w:rsidP="00241147">
            <w:pPr>
              <w:spacing w:after="0" w:line="259" w:lineRule="auto"/>
              <w:ind w:left="0" w:right="302" w:firstLine="0"/>
              <w:jc w:val="center"/>
            </w:pPr>
            <w:r>
              <w:t>Ф.И.О. участников</w:t>
            </w: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33" w:firstLine="0"/>
              <w:jc w:val="center"/>
            </w:pPr>
            <w:r>
              <w:t>Дата рождения, класс</w:t>
            </w:r>
          </w:p>
        </w:tc>
        <w:tc>
          <w:tcPr>
            <w:tcW w:w="1417" w:type="dxa"/>
          </w:tcPr>
          <w:p w:rsidR="002E7FB3" w:rsidRDefault="002E7FB3" w:rsidP="00241147">
            <w:pPr>
              <w:spacing w:after="0" w:line="259" w:lineRule="auto"/>
              <w:ind w:left="0" w:right="33" w:firstLine="0"/>
              <w:jc w:val="center"/>
            </w:pPr>
            <w:r>
              <w:t>Возрастная группа</w:t>
            </w:r>
          </w:p>
        </w:tc>
        <w:tc>
          <w:tcPr>
            <w:tcW w:w="1559" w:type="dxa"/>
          </w:tcPr>
          <w:p w:rsidR="002E7FB3" w:rsidRDefault="002E7FB3" w:rsidP="00241147">
            <w:pPr>
              <w:spacing w:after="0" w:line="259" w:lineRule="auto"/>
              <w:ind w:left="0" w:firstLine="0"/>
              <w:jc w:val="center"/>
            </w:pPr>
            <w:r>
              <w:t>номинация</w:t>
            </w: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-119" w:firstLine="0"/>
              <w:jc w:val="center"/>
            </w:pPr>
            <w:r>
              <w:t>Название работы</w:t>
            </w: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-119" w:firstLine="0"/>
              <w:jc w:val="center"/>
            </w:pPr>
            <w:r>
              <w:t>Ф.И.О. руководителя работы</w:t>
            </w:r>
            <w:r w:rsidR="00B049A1">
              <w:t>, должность</w:t>
            </w:r>
          </w:p>
        </w:tc>
      </w:tr>
      <w:tr w:rsidR="002E7FB3" w:rsidTr="00241147">
        <w:tc>
          <w:tcPr>
            <w:tcW w:w="562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701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417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559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</w:tr>
      <w:tr w:rsidR="002E7FB3" w:rsidTr="00241147">
        <w:tc>
          <w:tcPr>
            <w:tcW w:w="562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701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417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559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  <w:tc>
          <w:tcPr>
            <w:tcW w:w="1560" w:type="dxa"/>
          </w:tcPr>
          <w:p w:rsidR="002E7FB3" w:rsidRDefault="002E7FB3" w:rsidP="00241147">
            <w:pPr>
              <w:spacing w:after="0" w:line="259" w:lineRule="auto"/>
              <w:ind w:left="0" w:right="708" w:firstLine="0"/>
              <w:jc w:val="center"/>
            </w:pPr>
          </w:p>
        </w:tc>
      </w:tr>
    </w:tbl>
    <w:p w:rsidR="002E7FB3" w:rsidRDefault="002E7FB3" w:rsidP="002E7FB3">
      <w:pPr>
        <w:spacing w:after="0" w:line="259" w:lineRule="auto"/>
        <w:ind w:left="0" w:right="708" w:firstLine="0"/>
        <w:jc w:val="center"/>
      </w:pPr>
    </w:p>
    <w:p w:rsidR="002E7FB3" w:rsidRDefault="002E7FB3" w:rsidP="002E7FB3">
      <w:pPr>
        <w:spacing w:after="0" w:line="259" w:lineRule="auto"/>
        <w:ind w:left="0" w:right="708" w:firstLine="0"/>
        <w:jc w:val="center"/>
      </w:pPr>
    </w:p>
    <w:p w:rsidR="002E7FB3" w:rsidRDefault="002E7FB3" w:rsidP="002E7FB3">
      <w:pPr>
        <w:spacing w:after="0" w:line="259" w:lineRule="auto"/>
        <w:ind w:left="0" w:right="708" w:firstLine="0"/>
        <w:jc w:val="center"/>
      </w:pPr>
      <w:r>
        <w:t>Директор _____________________</w:t>
      </w:r>
      <w:proofErr w:type="gramStart"/>
      <w:r>
        <w:t>_  _</w:t>
      </w:r>
      <w:proofErr w:type="gramEnd"/>
      <w:r>
        <w:t>____________________</w:t>
      </w:r>
    </w:p>
    <w:p w:rsidR="002E7FB3" w:rsidRDefault="002E7FB3" w:rsidP="002E7FB3">
      <w:pPr>
        <w:spacing w:after="188" w:line="259" w:lineRule="auto"/>
        <w:ind w:right="-4"/>
        <w:jc w:val="right"/>
      </w:pPr>
    </w:p>
    <w:p w:rsidR="002E7FB3" w:rsidRDefault="002E7FB3">
      <w:pPr>
        <w:spacing w:after="188" w:line="259" w:lineRule="auto"/>
        <w:ind w:right="-4"/>
        <w:jc w:val="right"/>
      </w:pPr>
    </w:p>
    <w:p w:rsidR="002E7FB3" w:rsidRDefault="002E7FB3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B049A1" w:rsidRDefault="00B049A1" w:rsidP="00B049A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B049A1" w:rsidRDefault="00B049A1" w:rsidP="00B049A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</w:p>
    <w:p w:rsidR="00B049A1" w:rsidRDefault="00B049A1" w:rsidP="00B049A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регионального этапа Всероссийского </w:t>
      </w:r>
    </w:p>
    <w:p w:rsidR="00B049A1" w:rsidRDefault="00B049A1" w:rsidP="00B049A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конкурса музеев и экскурсоводов </w:t>
      </w:r>
    </w:p>
    <w:p w:rsidR="00B049A1" w:rsidRDefault="00B049A1" w:rsidP="00B049A1">
      <w:pPr>
        <w:spacing w:after="188" w:line="259" w:lineRule="auto"/>
        <w:ind w:right="-4"/>
        <w:jc w:val="right"/>
      </w:pPr>
      <w:r>
        <w:rPr>
          <w:szCs w:val="28"/>
        </w:rPr>
        <w:t xml:space="preserve">образовательных организаций </w:t>
      </w:r>
    </w:p>
    <w:p w:rsidR="00B049A1" w:rsidRDefault="00B049A1" w:rsidP="00B049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B049A1" w:rsidRDefault="00B049A1" w:rsidP="00B049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 родителя/ законного представителя полностью)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паспорт _________________ выдан _____________________________________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(серия, номер) (дата выдачи и кем выдан)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 ребенка/подопечного полностью),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(число, месяц, год): паспортные данные: серия №_________________ дата выдачи и кем выдан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либо свидетельство о рождении _________________________________________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(серия, номер, кем выдано, дата выдачи) 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адрес регистрации (с индексом) ____________________________________________</w:t>
      </w:r>
    </w:p>
    <w:p w:rsidR="00B049A1" w:rsidRDefault="00B049A1" w:rsidP="00B049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телефон: _________________электронный адрес: ___________________ </w:t>
      </w:r>
    </w:p>
    <w:p w:rsidR="00B049A1" w:rsidRDefault="00B049A1" w:rsidP="00B049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 в целях осуществления действий, направленных на развитие всесторонних личностных качеств детей через углубленное изучение истории и культуры Нижегородской области в рамках реализации (название мероприятия) _____________________________________ </w:t>
      </w:r>
    </w:p>
    <w:p w:rsidR="00B049A1" w:rsidRDefault="00B049A1" w:rsidP="00B049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ГБУ ДО РЦ «Вега» (ИНН 5260008353, ОГРН 1025203025308, юридический адрес: Нижегородская область, г. Нижний Новгород, ул. Алексеевская, д.22а/38 (далее – Пользователь) включая перечисленные ниже категории персональных данных моего ребенка/опекаемого: </w:t>
      </w:r>
    </w:p>
    <w:p w:rsidR="00B049A1" w:rsidRDefault="00B049A1" w:rsidP="00B049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данных; </w:t>
      </w:r>
    </w:p>
    <w:p w:rsidR="00B049A1" w:rsidRDefault="00B049A1" w:rsidP="0049087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-ФИО, фото- и видеоматериалы, класс, место учебы, олимпиадных работ с целью размещения в сети "</w:t>
      </w:r>
      <w:proofErr w:type="spellStart"/>
      <w:r>
        <w:rPr>
          <w:sz w:val="28"/>
          <w:szCs w:val="28"/>
        </w:rPr>
        <w:t>Интернет</w:t>
      </w:r>
      <w:proofErr w:type="gramStart"/>
      <w:r>
        <w:rPr>
          <w:sz w:val="28"/>
          <w:szCs w:val="28"/>
        </w:rPr>
        <w:t>".</w:t>
      </w:r>
      <w:r>
        <w:rPr>
          <w:color w:val="auto"/>
          <w:sz w:val="28"/>
          <w:szCs w:val="28"/>
        </w:rPr>
        <w:t>Предоставляю</w:t>
      </w:r>
      <w:proofErr w:type="spellEnd"/>
      <w:proofErr w:type="gramEnd"/>
      <w:r>
        <w:rPr>
          <w:color w:val="auto"/>
          <w:sz w:val="28"/>
          <w:szCs w:val="28"/>
        </w:rPr>
        <w:t xml:space="preserve"> Пользователю право осуществлять все действия (операции) с персональными данными моего ребенка/опекаемого включая сбор, запись, систематизацию, накопление, хранение, 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 </w:t>
      </w:r>
    </w:p>
    <w:p w:rsidR="00B049A1" w:rsidRDefault="00B049A1" w:rsidP="00B049A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Также я разрешаю Пользователю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049A1" w:rsidRDefault="00B049A1" w:rsidP="00B049A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Данное согласие вступает в силу с момента его подписания и действует до достижения целей обработки персональных 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B049A1" w:rsidRDefault="00B049A1" w:rsidP="00B049A1">
      <w:pPr>
        <w:spacing w:after="188" w:line="259" w:lineRule="auto"/>
        <w:ind w:right="-4"/>
      </w:pPr>
      <w:r>
        <w:rPr>
          <w:color w:val="auto"/>
          <w:szCs w:val="28"/>
        </w:rPr>
        <w:t>Дата «___</w:t>
      </w:r>
      <w:proofErr w:type="gramStart"/>
      <w:r>
        <w:rPr>
          <w:color w:val="auto"/>
          <w:szCs w:val="28"/>
        </w:rPr>
        <w:t>_ »</w:t>
      </w:r>
      <w:proofErr w:type="gramEnd"/>
      <w:r>
        <w:rPr>
          <w:color w:val="auto"/>
          <w:szCs w:val="28"/>
        </w:rPr>
        <w:t>__________ 202___ Подпись /________________ /</w:t>
      </w: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B049A1" w:rsidRDefault="00B049A1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49087C" w:rsidRDefault="0049087C">
      <w:pPr>
        <w:spacing w:after="188" w:line="259" w:lineRule="auto"/>
        <w:ind w:right="-4"/>
        <w:jc w:val="right"/>
      </w:pP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lastRenderedPageBreak/>
        <w:t xml:space="preserve">Приложение № </w:t>
      </w:r>
      <w:r w:rsidR="004D476D" w:rsidRPr="004D476D">
        <w:rPr>
          <w:rFonts w:eastAsiaTheme="minorEastAsia"/>
          <w:szCs w:val="28"/>
        </w:rPr>
        <w:t>3</w:t>
      </w:r>
      <w:r w:rsidRPr="002A4101">
        <w:rPr>
          <w:rFonts w:eastAsiaTheme="minorEastAsia"/>
          <w:szCs w:val="28"/>
        </w:rPr>
        <w:t xml:space="preserve">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к Положению о проведении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регионального этапа Всероссийского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конкурса музеев и экскурсоводов </w:t>
      </w:r>
    </w:p>
    <w:p w:rsidR="002A4101" w:rsidRDefault="002A4101" w:rsidP="002A4101">
      <w:pPr>
        <w:pStyle w:val="Default"/>
        <w:jc w:val="right"/>
        <w:rPr>
          <w:szCs w:val="28"/>
        </w:rPr>
      </w:pPr>
      <w:r w:rsidRPr="002A4101">
        <w:rPr>
          <w:szCs w:val="28"/>
        </w:rPr>
        <w:t>образовательных организаций</w:t>
      </w:r>
    </w:p>
    <w:p w:rsidR="002A4101" w:rsidRDefault="002A4101" w:rsidP="002A4101">
      <w:pPr>
        <w:pStyle w:val="Default"/>
        <w:jc w:val="right"/>
        <w:rPr>
          <w:szCs w:val="28"/>
        </w:rPr>
      </w:pPr>
    </w:p>
    <w:p w:rsidR="002A4101" w:rsidRDefault="002A4101" w:rsidP="002A41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карта музея образовательной организации</w:t>
      </w:r>
    </w:p>
    <w:p w:rsidR="00B049A1" w:rsidRDefault="002A4101" w:rsidP="002A4101">
      <w:pPr>
        <w:spacing w:after="188" w:line="259" w:lineRule="auto"/>
        <w:ind w:right="-4"/>
        <w:jc w:val="center"/>
        <w:rPr>
          <w:b/>
          <w:bCs/>
          <w:szCs w:val="28"/>
        </w:rPr>
      </w:pPr>
      <w:r>
        <w:rPr>
          <w:b/>
          <w:bCs/>
          <w:szCs w:val="28"/>
        </w:rPr>
        <w:t>(номинация 3.1.1., 3.1.2., п. 5.1.)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694"/>
        <w:gridCol w:w="4678"/>
        <w:gridCol w:w="4793"/>
      </w:tblGrid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  <w:r w:rsidRPr="0049087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>Перечень необходимых сведений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Характеристика деятельности музея </w:t>
            </w:r>
          </w:p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>(не более 500 знаков по каждому блоку, временной интервал – 2023/2025 учебные года)</w:t>
            </w: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1.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Название музея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2.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Профиль музея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3.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Страница музея на сайте организации, </w:t>
            </w:r>
            <w:proofErr w:type="spellStart"/>
            <w:r w:rsidRPr="0049087C">
              <w:rPr>
                <w:rFonts w:eastAsiaTheme="minorEastAsia"/>
                <w:sz w:val="24"/>
                <w:szCs w:val="24"/>
              </w:rPr>
              <w:t>ВКонтакте</w:t>
            </w:r>
            <w:proofErr w:type="spellEnd"/>
            <w:r w:rsidRPr="0049087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4.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Основные разделы экспозиции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5.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Количество единиц хранения основного фонда и вспомогательного фонда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6.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Название музейного объединения и количество обучающихся в активе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7.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Социальные партнеры музея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8.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Фондовая работа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9.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Поисковая, исследовательская деятельность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10.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Экспозиционная работа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11.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Просветительская работа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101" w:rsidRPr="0049087C" w:rsidTr="002A4101">
        <w:tc>
          <w:tcPr>
            <w:tcW w:w="694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12. </w:t>
            </w:r>
          </w:p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101" w:rsidRPr="0049087C" w:rsidRDefault="002A4101" w:rsidP="002A41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9087C">
              <w:rPr>
                <w:rFonts w:eastAsiaTheme="minorEastAsia"/>
                <w:sz w:val="24"/>
                <w:szCs w:val="24"/>
              </w:rPr>
              <w:t xml:space="preserve">Работа на перспективу </w:t>
            </w:r>
          </w:p>
        </w:tc>
        <w:tc>
          <w:tcPr>
            <w:tcW w:w="4793" w:type="dxa"/>
          </w:tcPr>
          <w:p w:rsidR="002A4101" w:rsidRPr="0049087C" w:rsidRDefault="002A4101" w:rsidP="002A4101">
            <w:pPr>
              <w:spacing w:after="188" w:line="259" w:lineRule="auto"/>
              <w:ind w:left="0" w:right="-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A4101" w:rsidRDefault="002A4101" w:rsidP="002A4101">
      <w:pPr>
        <w:spacing w:after="188" w:line="259" w:lineRule="auto"/>
        <w:ind w:right="-4"/>
        <w:jc w:val="center"/>
        <w:rPr>
          <w:b/>
          <w:bCs/>
          <w:szCs w:val="28"/>
        </w:rPr>
      </w:pPr>
    </w:p>
    <w:p w:rsidR="002A4101" w:rsidRPr="002A4101" w:rsidRDefault="004D476D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bookmarkStart w:id="0" w:name="_GoBack"/>
      <w:bookmarkEnd w:id="0"/>
      <w:r>
        <w:rPr>
          <w:rFonts w:eastAsiaTheme="minorEastAsia"/>
          <w:szCs w:val="28"/>
        </w:rPr>
        <w:lastRenderedPageBreak/>
        <w:t>Приложение № 4</w:t>
      </w:r>
      <w:r w:rsidR="002A4101" w:rsidRPr="002A4101">
        <w:rPr>
          <w:rFonts w:eastAsiaTheme="minorEastAsia"/>
          <w:szCs w:val="28"/>
        </w:rPr>
        <w:t xml:space="preserve">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к Положению о проведении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регионального этапа Всероссийского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конкурса музеев и экскурсоводов </w:t>
      </w:r>
    </w:p>
    <w:p w:rsidR="002A4101" w:rsidRDefault="002A4101" w:rsidP="002A4101">
      <w:pPr>
        <w:spacing w:after="188" w:line="259" w:lineRule="auto"/>
        <w:ind w:right="-4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>образовательных организаций</w:t>
      </w:r>
    </w:p>
    <w:p w:rsidR="002A4101" w:rsidRDefault="002A4101" w:rsidP="002A4101">
      <w:pPr>
        <w:spacing w:after="188" w:line="259" w:lineRule="auto"/>
        <w:ind w:right="-4"/>
        <w:jc w:val="right"/>
        <w:rPr>
          <w:rFonts w:eastAsiaTheme="minorEastAsia"/>
          <w:szCs w:val="28"/>
        </w:rPr>
      </w:pPr>
    </w:p>
    <w:p w:rsidR="002A4101" w:rsidRDefault="002A4101" w:rsidP="002A41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описанию экскурсии</w:t>
      </w:r>
    </w:p>
    <w:p w:rsidR="002A4101" w:rsidRDefault="002A4101" w:rsidP="002A41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(номинация 3.1.3., 3.1.4., п. 5.2.1 – заочное участие)</w:t>
      </w:r>
    </w:p>
    <w:p w:rsidR="002A4101" w:rsidRDefault="002A4101" w:rsidP="002A41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титульном листе указывается: номинация; название экскурсии; наименование образовательной организации, муниципалитет, населенный пункт; фамилия, имя, возраст (класс) автора; фамилия, имя, отчество руководителя работы (педагога, родителя/законного представителя и др.) </w:t>
      </w:r>
    </w:p>
    <w:p w:rsidR="002A4101" w:rsidRDefault="002A4101" w:rsidP="002A41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текста – не более 10 страниц печатного текста экскурсии в электронном виде (без учёта титульного листа, приложений). </w:t>
      </w:r>
    </w:p>
    <w:p w:rsidR="002A4101" w:rsidRDefault="002A4101" w:rsidP="002A41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Форматирование: формат A4, 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; поля: левое, правое, нижнее и верхнее - по 20 мм; междустрочный интервал: одинарный; шрифт (гарнитура):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; - размер шрифта (кегля): 14 пт. </w:t>
      </w:r>
    </w:p>
    <w:p w:rsidR="002A4101" w:rsidRDefault="002A4101" w:rsidP="002A41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основного текста: цель и задачи; целевая аудитория; продолжительность экскурсии, тип экскурсии с обоснованием (автобусная, пешеходная и т.п.); описание маршрута; вступление, заключение; тексты остановок с выделенными переходами. </w:t>
      </w:r>
    </w:p>
    <w:p w:rsidR="002A4101" w:rsidRDefault="002A4101" w:rsidP="002A4101">
      <w:pPr>
        <w:spacing w:after="188" w:line="259" w:lineRule="auto"/>
        <w:ind w:right="-4" w:firstLine="709"/>
        <w:rPr>
          <w:rFonts w:eastAsiaTheme="minorEastAsia"/>
          <w:szCs w:val="28"/>
        </w:rPr>
      </w:pPr>
      <w:r>
        <w:rPr>
          <w:szCs w:val="28"/>
        </w:rPr>
        <w:t xml:space="preserve">Приложения (не более 10 стр.): маршрутный лист, список объектов показа, список используемых источников информации, «портфель экскурсовода». </w:t>
      </w:r>
      <w:r w:rsidRPr="002A4101">
        <w:rPr>
          <w:rFonts w:eastAsiaTheme="minorEastAsia"/>
          <w:szCs w:val="28"/>
        </w:rPr>
        <w:t xml:space="preserve"> </w:t>
      </w:r>
    </w:p>
    <w:p w:rsidR="002A4101" w:rsidRDefault="002A4101" w:rsidP="002A4101">
      <w:pPr>
        <w:spacing w:after="188" w:line="259" w:lineRule="auto"/>
        <w:ind w:right="-4" w:firstLine="709"/>
        <w:rPr>
          <w:rFonts w:eastAsiaTheme="minorEastAsia"/>
          <w:szCs w:val="28"/>
        </w:rPr>
      </w:pPr>
    </w:p>
    <w:p w:rsidR="002A4101" w:rsidRDefault="002A4101" w:rsidP="002A41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экскурсии</w:t>
      </w:r>
    </w:p>
    <w:p w:rsidR="002A4101" w:rsidRPr="002A4101" w:rsidRDefault="002A4101" w:rsidP="002A410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(номинация 3.1.3., 3.1.4., п. 5.2.2 – очное участие)</w:t>
      </w:r>
    </w:p>
    <w:p w:rsidR="002A4101" w:rsidRDefault="002A4101" w:rsidP="002A4101">
      <w:pPr>
        <w:spacing w:after="188" w:line="259" w:lineRule="auto"/>
        <w:ind w:right="-4" w:firstLine="709"/>
        <w:rPr>
          <w:szCs w:val="28"/>
        </w:rPr>
      </w:pPr>
      <w:r>
        <w:rPr>
          <w:szCs w:val="28"/>
        </w:rPr>
        <w:t xml:space="preserve">Презентация в формате </w:t>
      </w:r>
      <w:proofErr w:type="spellStart"/>
      <w:r>
        <w:rPr>
          <w:szCs w:val="28"/>
        </w:rPr>
        <w:t>PowerPoint</w:t>
      </w:r>
      <w:proofErr w:type="spellEnd"/>
      <w:r>
        <w:rPr>
          <w:szCs w:val="28"/>
        </w:rPr>
        <w:t>, .</w:t>
      </w:r>
      <w:proofErr w:type="spellStart"/>
      <w:r>
        <w:rPr>
          <w:szCs w:val="28"/>
        </w:rPr>
        <w:t>pdf</w:t>
      </w:r>
      <w:proofErr w:type="spellEnd"/>
      <w:r>
        <w:rPr>
          <w:szCs w:val="28"/>
        </w:rPr>
        <w:t xml:space="preserve"> (не более 20 слайдов) включает пространственно-временные характеристики отдельных этапов экскурсии (продолжительность, протяженность, месторасположение остановок, точек обзора и пр.), основные творческие задачи экскурсовода на каждом этапе. Может включать наглядные пособия для экскурсии, дополняющие и восстанавливающие недостающие звенья зрительного ряда. Все изображения на слайде должны быть подписаны. Презентация экскурсии может включать: фотографии, репродукции картин, географические карты, </w:t>
      </w:r>
      <w:proofErr w:type="spellStart"/>
      <w:proofErr w:type="gramStart"/>
      <w:r>
        <w:rPr>
          <w:szCs w:val="28"/>
        </w:rPr>
        <w:t>карто</w:t>
      </w:r>
      <w:proofErr w:type="spellEnd"/>
      <w:r>
        <w:rPr>
          <w:szCs w:val="28"/>
        </w:rPr>
        <w:t>-схемы</w:t>
      </w:r>
      <w:proofErr w:type="gramEnd"/>
      <w:r>
        <w:rPr>
          <w:szCs w:val="28"/>
        </w:rPr>
        <w:t>, образцы продукции промышленных предприятий, природные материалы, аудиозаписи и другой иллюстративный материал, который помогает насытить экскурсию зрительными образами.</w:t>
      </w:r>
    </w:p>
    <w:p w:rsidR="002A4101" w:rsidRDefault="002A4101" w:rsidP="002A4101">
      <w:pPr>
        <w:spacing w:after="188" w:line="259" w:lineRule="auto"/>
        <w:ind w:right="-4" w:firstLine="709"/>
        <w:rPr>
          <w:szCs w:val="28"/>
        </w:rPr>
      </w:pPr>
    </w:p>
    <w:p w:rsidR="002A4101" w:rsidRDefault="002A4101" w:rsidP="002A4101">
      <w:pPr>
        <w:spacing w:after="188" w:line="259" w:lineRule="auto"/>
        <w:ind w:right="-4" w:firstLine="709"/>
        <w:rPr>
          <w:szCs w:val="28"/>
        </w:rPr>
      </w:pPr>
    </w:p>
    <w:p w:rsidR="002A4101" w:rsidRDefault="002A4101" w:rsidP="002A4101">
      <w:pPr>
        <w:spacing w:after="188" w:line="259" w:lineRule="auto"/>
        <w:ind w:right="-4" w:firstLine="709"/>
        <w:rPr>
          <w:szCs w:val="28"/>
        </w:rPr>
      </w:pPr>
    </w:p>
    <w:p w:rsidR="002A4101" w:rsidRPr="002A4101" w:rsidRDefault="004D476D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Приложение № 5</w:t>
      </w:r>
      <w:r w:rsidR="002A4101" w:rsidRPr="002A4101">
        <w:rPr>
          <w:rFonts w:eastAsiaTheme="minorEastAsia"/>
          <w:szCs w:val="28"/>
        </w:rPr>
        <w:t xml:space="preserve">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к Положению о проведении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регионального этапа Всероссийского </w:t>
      </w:r>
    </w:p>
    <w:p w:rsidR="002A4101" w:rsidRPr="002A4101" w:rsidRDefault="002A4101" w:rsidP="002A410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конкурса музеев и экскурсоводов </w:t>
      </w:r>
    </w:p>
    <w:p w:rsidR="002A4101" w:rsidRDefault="002A4101" w:rsidP="002A4101">
      <w:pPr>
        <w:spacing w:after="188" w:line="259" w:lineRule="auto"/>
        <w:ind w:right="-4" w:firstLine="709"/>
        <w:jc w:val="right"/>
        <w:rPr>
          <w:rFonts w:eastAsiaTheme="minorEastAsia"/>
          <w:szCs w:val="28"/>
        </w:rPr>
      </w:pPr>
      <w:r w:rsidRPr="002A4101">
        <w:rPr>
          <w:rFonts w:eastAsiaTheme="minorEastAsia"/>
          <w:szCs w:val="28"/>
        </w:rPr>
        <w:t xml:space="preserve">образовательных организаций </w:t>
      </w:r>
    </w:p>
    <w:p w:rsidR="002A4101" w:rsidRDefault="002A4101" w:rsidP="002A4101">
      <w:pPr>
        <w:spacing w:after="188" w:line="259" w:lineRule="auto"/>
        <w:ind w:right="-4" w:firstLine="709"/>
        <w:jc w:val="right"/>
        <w:rPr>
          <w:rFonts w:eastAsiaTheme="minorEastAsia"/>
          <w:szCs w:val="28"/>
        </w:rPr>
      </w:pPr>
    </w:p>
    <w:p w:rsidR="002A4101" w:rsidRDefault="002A4101" w:rsidP="002A41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проекта</w:t>
      </w:r>
    </w:p>
    <w:p w:rsidR="004B0EA9" w:rsidRDefault="002A4101" w:rsidP="002A4101">
      <w:pPr>
        <w:spacing w:after="188" w:line="259" w:lineRule="auto"/>
        <w:ind w:right="-4" w:firstLine="709"/>
        <w:jc w:val="center"/>
      </w:pPr>
      <w:r>
        <w:rPr>
          <w:b/>
          <w:bCs/>
          <w:szCs w:val="28"/>
        </w:rPr>
        <w:t xml:space="preserve">(номинации </w:t>
      </w:r>
      <w:proofErr w:type="spellStart"/>
      <w:r>
        <w:rPr>
          <w:b/>
          <w:bCs/>
          <w:szCs w:val="28"/>
        </w:rPr>
        <w:t>пп</w:t>
      </w:r>
      <w:proofErr w:type="spellEnd"/>
      <w:r>
        <w:rPr>
          <w:b/>
          <w:bCs/>
          <w:szCs w:val="28"/>
        </w:rPr>
        <w:t>. 3.2 – заочное участие)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869"/>
        <w:gridCol w:w="5353"/>
        <w:gridCol w:w="3943"/>
      </w:tblGrid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1</w:t>
            </w:r>
          </w:p>
        </w:tc>
        <w:tc>
          <w:tcPr>
            <w:tcW w:w="5353" w:type="dxa"/>
          </w:tcPr>
          <w:p w:rsidR="002A4101" w:rsidRDefault="004D476D" w:rsidP="004D476D">
            <w:pPr>
              <w:spacing w:after="188" w:line="259" w:lineRule="auto"/>
              <w:ind w:left="0" w:right="-4" w:firstLine="0"/>
              <w:jc w:val="left"/>
            </w:pPr>
            <w:r>
              <w:t>Название проекта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2</w:t>
            </w:r>
          </w:p>
        </w:tc>
        <w:tc>
          <w:tcPr>
            <w:tcW w:w="5353" w:type="dxa"/>
          </w:tcPr>
          <w:p w:rsidR="002A4101" w:rsidRDefault="004D476D" w:rsidP="004D476D">
            <w:pPr>
              <w:spacing w:after="188" w:line="259" w:lineRule="auto"/>
              <w:ind w:left="0" w:right="-4" w:firstLine="0"/>
              <w:jc w:val="left"/>
            </w:pPr>
            <w:r>
              <w:t>Ф.И. участника, участников (не более 3-х)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3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Аннотация проекта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4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Проблемы, цели и задачи проекта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5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 xml:space="preserve">Сроки реализации 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6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География проекта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7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Вовлеченная аудитория, целевые группы (масштаб проекта)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8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Описание технологий и креативных решений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9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Характеристика этапов реализации проекта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10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Результаты и эффекты проекта, свидетельствующие о качественных и количественных изменениях и т.д.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  <w:tr w:rsidR="002A4101" w:rsidTr="004D476D">
        <w:tc>
          <w:tcPr>
            <w:tcW w:w="869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11</w:t>
            </w:r>
          </w:p>
        </w:tc>
        <w:tc>
          <w:tcPr>
            <w:tcW w:w="5353" w:type="dxa"/>
          </w:tcPr>
          <w:p w:rsidR="002A4101" w:rsidRDefault="004D476D" w:rsidP="002A4101">
            <w:pPr>
              <w:spacing w:after="188" w:line="259" w:lineRule="auto"/>
              <w:ind w:left="0" w:right="-4" w:firstLine="0"/>
              <w:jc w:val="center"/>
            </w:pPr>
            <w:r>
              <w:t>Отзывы о проекте, ссылки, в том числе в СМИ и социальных сетях.</w:t>
            </w:r>
          </w:p>
        </w:tc>
        <w:tc>
          <w:tcPr>
            <w:tcW w:w="3943" w:type="dxa"/>
          </w:tcPr>
          <w:p w:rsidR="002A4101" w:rsidRDefault="002A4101" w:rsidP="002A4101">
            <w:pPr>
              <w:spacing w:after="188" w:line="259" w:lineRule="auto"/>
              <w:ind w:left="0" w:right="-4" w:firstLine="0"/>
              <w:jc w:val="center"/>
            </w:pPr>
          </w:p>
        </w:tc>
      </w:tr>
    </w:tbl>
    <w:p w:rsidR="002A4101" w:rsidRDefault="002A4101" w:rsidP="002A4101">
      <w:pPr>
        <w:spacing w:after="188" w:line="259" w:lineRule="auto"/>
        <w:ind w:right="-4" w:firstLine="709"/>
        <w:jc w:val="center"/>
      </w:pPr>
    </w:p>
    <w:p w:rsidR="002A4101" w:rsidRDefault="002A4101" w:rsidP="002A4101">
      <w:pPr>
        <w:spacing w:after="0" w:line="259" w:lineRule="auto"/>
        <w:ind w:left="0" w:right="1" w:firstLine="0"/>
      </w:pPr>
    </w:p>
    <w:p w:rsidR="002A4101" w:rsidRDefault="002A4101" w:rsidP="002A4101">
      <w:pPr>
        <w:spacing w:after="0" w:line="259" w:lineRule="auto"/>
        <w:ind w:left="0" w:right="1" w:firstLine="0"/>
      </w:pPr>
    </w:p>
    <w:p w:rsidR="002A4101" w:rsidRDefault="002A4101" w:rsidP="002A4101">
      <w:pPr>
        <w:spacing w:after="0" w:line="259" w:lineRule="auto"/>
        <w:ind w:left="0" w:right="1" w:firstLine="0"/>
      </w:pPr>
    </w:p>
    <w:p w:rsidR="002A4101" w:rsidRDefault="002A4101" w:rsidP="002A4101">
      <w:pPr>
        <w:spacing w:after="0" w:line="259" w:lineRule="auto"/>
        <w:ind w:left="0" w:right="1" w:firstLine="0"/>
      </w:pPr>
    </w:p>
    <w:p w:rsidR="002A4101" w:rsidRDefault="002A4101" w:rsidP="002A4101">
      <w:pPr>
        <w:spacing w:after="0" w:line="259" w:lineRule="auto"/>
        <w:ind w:left="0" w:right="1" w:firstLine="0"/>
      </w:pPr>
    </w:p>
    <w:sectPr w:rsidR="002A4101">
      <w:footerReference w:type="even" r:id="rId9"/>
      <w:footerReference w:type="default" r:id="rId10"/>
      <w:footerReference w:type="first" r:id="rId11"/>
      <w:pgSz w:w="11900" w:h="16840"/>
      <w:pgMar w:top="1147" w:right="494" w:bottom="1040" w:left="1221" w:header="720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BC" w:rsidRDefault="003C19BC">
      <w:pPr>
        <w:spacing w:after="0" w:line="240" w:lineRule="auto"/>
      </w:pPr>
      <w:r>
        <w:separator/>
      </w:r>
    </w:p>
  </w:endnote>
  <w:endnote w:type="continuationSeparator" w:id="0">
    <w:p w:rsidR="003C19BC" w:rsidRDefault="003C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01" w:rsidRDefault="002A4101">
    <w:pPr>
      <w:spacing w:after="56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Yu Gothic UI" w:eastAsia="Yu Gothic UI" w:hAnsi="Yu Gothic UI" w:cs="Yu Gothic UI"/>
        <w:sz w:val="24"/>
      </w:rPr>
      <w:t>10</w:t>
    </w:r>
    <w:r>
      <w:rPr>
        <w:rFonts w:ascii="Yu Gothic UI" w:eastAsia="Yu Gothic UI" w:hAnsi="Yu Gothic UI" w:cs="Yu Gothic UI"/>
        <w:sz w:val="24"/>
      </w:rPr>
      <w:fldChar w:fldCharType="end"/>
    </w:r>
    <w:r>
      <w:rPr>
        <w:rFonts w:ascii="Yu Gothic UI" w:eastAsia="Yu Gothic UI" w:hAnsi="Yu Gothic UI" w:cs="Yu Gothic UI"/>
        <w:sz w:val="24"/>
      </w:rPr>
      <w:t xml:space="preserve"> </w:t>
    </w:r>
  </w:p>
  <w:p w:rsidR="002A4101" w:rsidRDefault="002A4101">
    <w:pPr>
      <w:spacing w:after="0" w:line="259" w:lineRule="auto"/>
      <w:ind w:left="0" w:right="0" w:firstLine="0"/>
      <w:jc w:val="left"/>
    </w:pPr>
    <w:r>
      <w:rPr>
        <w:rFonts w:ascii="Yu Gothic UI" w:eastAsia="Yu Gothic UI" w:hAnsi="Yu Gothic UI" w:cs="Yu Gothic U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01" w:rsidRDefault="002A4101">
    <w:pPr>
      <w:spacing w:after="56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87C" w:rsidRPr="0049087C">
      <w:rPr>
        <w:rFonts w:ascii="Yu Gothic UI" w:eastAsia="Yu Gothic UI" w:hAnsi="Yu Gothic UI" w:cs="Yu Gothic UI"/>
        <w:noProof/>
        <w:sz w:val="24"/>
      </w:rPr>
      <w:t>13</w:t>
    </w:r>
    <w:r>
      <w:rPr>
        <w:rFonts w:ascii="Yu Gothic UI" w:eastAsia="Yu Gothic UI" w:hAnsi="Yu Gothic UI" w:cs="Yu Gothic UI"/>
        <w:sz w:val="24"/>
      </w:rPr>
      <w:fldChar w:fldCharType="end"/>
    </w:r>
    <w:r>
      <w:rPr>
        <w:rFonts w:ascii="Yu Gothic UI" w:eastAsia="Yu Gothic UI" w:hAnsi="Yu Gothic UI" w:cs="Yu Gothic UI"/>
        <w:sz w:val="24"/>
      </w:rPr>
      <w:t xml:space="preserve"> </w:t>
    </w:r>
  </w:p>
  <w:p w:rsidR="002A4101" w:rsidRDefault="002A4101">
    <w:pPr>
      <w:spacing w:after="0" w:line="259" w:lineRule="auto"/>
      <w:ind w:left="0" w:right="0" w:firstLine="0"/>
      <w:jc w:val="left"/>
    </w:pPr>
    <w:r>
      <w:rPr>
        <w:rFonts w:ascii="Yu Gothic UI" w:eastAsia="Yu Gothic UI" w:hAnsi="Yu Gothic UI" w:cs="Yu Gothic U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01" w:rsidRDefault="002A4101">
    <w:pPr>
      <w:spacing w:after="56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Yu Gothic UI" w:eastAsia="Yu Gothic UI" w:hAnsi="Yu Gothic UI" w:cs="Yu Gothic UI"/>
        <w:sz w:val="24"/>
      </w:rPr>
      <w:t>10</w:t>
    </w:r>
    <w:r>
      <w:rPr>
        <w:rFonts w:ascii="Yu Gothic UI" w:eastAsia="Yu Gothic UI" w:hAnsi="Yu Gothic UI" w:cs="Yu Gothic UI"/>
        <w:sz w:val="24"/>
      </w:rPr>
      <w:fldChar w:fldCharType="end"/>
    </w:r>
    <w:r>
      <w:rPr>
        <w:rFonts w:ascii="Yu Gothic UI" w:eastAsia="Yu Gothic UI" w:hAnsi="Yu Gothic UI" w:cs="Yu Gothic UI"/>
        <w:sz w:val="24"/>
      </w:rPr>
      <w:t xml:space="preserve"> </w:t>
    </w:r>
  </w:p>
  <w:p w:rsidR="002A4101" w:rsidRDefault="002A4101">
    <w:pPr>
      <w:spacing w:after="0" w:line="259" w:lineRule="auto"/>
      <w:ind w:left="0" w:right="0" w:firstLine="0"/>
      <w:jc w:val="left"/>
    </w:pPr>
    <w:r>
      <w:rPr>
        <w:rFonts w:ascii="Yu Gothic UI" w:eastAsia="Yu Gothic UI" w:hAnsi="Yu Gothic UI" w:cs="Yu Gothic U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BC" w:rsidRDefault="003C19BC">
      <w:pPr>
        <w:spacing w:after="0" w:line="240" w:lineRule="auto"/>
      </w:pPr>
      <w:r>
        <w:separator/>
      </w:r>
    </w:p>
  </w:footnote>
  <w:footnote w:type="continuationSeparator" w:id="0">
    <w:p w:rsidR="003C19BC" w:rsidRDefault="003C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65F"/>
    <w:multiLevelType w:val="hybridMultilevel"/>
    <w:tmpl w:val="B840EF3A"/>
    <w:lvl w:ilvl="0" w:tplc="184EB05A">
      <w:start w:val="1"/>
      <w:numFmt w:val="bullet"/>
      <w:lvlText w:val="–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ACBD4">
      <w:start w:val="1"/>
      <w:numFmt w:val="bullet"/>
      <w:lvlText w:val="o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8DF3C">
      <w:start w:val="1"/>
      <w:numFmt w:val="bullet"/>
      <w:lvlText w:val="▪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C10DA">
      <w:start w:val="1"/>
      <w:numFmt w:val="bullet"/>
      <w:lvlText w:val="•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878FE">
      <w:start w:val="1"/>
      <w:numFmt w:val="bullet"/>
      <w:lvlText w:val="o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4E4F0">
      <w:start w:val="1"/>
      <w:numFmt w:val="bullet"/>
      <w:lvlText w:val="▪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4F652">
      <w:start w:val="1"/>
      <w:numFmt w:val="bullet"/>
      <w:lvlText w:val="•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8ED714">
      <w:start w:val="1"/>
      <w:numFmt w:val="bullet"/>
      <w:lvlText w:val="o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6E578">
      <w:start w:val="1"/>
      <w:numFmt w:val="bullet"/>
      <w:lvlText w:val="▪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A35F4"/>
    <w:multiLevelType w:val="multilevel"/>
    <w:tmpl w:val="1578F4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321EE"/>
    <w:multiLevelType w:val="hybridMultilevel"/>
    <w:tmpl w:val="AFC24E4C"/>
    <w:lvl w:ilvl="0" w:tplc="4328DFA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0B7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CD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60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CC8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60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62D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4A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EC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0605D0"/>
    <w:multiLevelType w:val="multilevel"/>
    <w:tmpl w:val="4B3EEE4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E834D0"/>
    <w:multiLevelType w:val="multilevel"/>
    <w:tmpl w:val="B83C730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B5668"/>
    <w:multiLevelType w:val="hybridMultilevel"/>
    <w:tmpl w:val="EAB84C28"/>
    <w:lvl w:ilvl="0" w:tplc="11F2CFE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63F6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6B2D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22517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815B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66D2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303A3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9049E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E00B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175B74"/>
    <w:multiLevelType w:val="hybridMultilevel"/>
    <w:tmpl w:val="6E448C4C"/>
    <w:lvl w:ilvl="0" w:tplc="A9B866E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0876A">
      <w:start w:val="1"/>
      <w:numFmt w:val="lowerLetter"/>
      <w:lvlText w:val="%2"/>
      <w:lvlJc w:val="left"/>
      <w:pPr>
        <w:ind w:left="3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704DEC">
      <w:start w:val="1"/>
      <w:numFmt w:val="lowerRoman"/>
      <w:lvlText w:val="%3"/>
      <w:lvlJc w:val="left"/>
      <w:pPr>
        <w:ind w:left="4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6B2FA">
      <w:start w:val="1"/>
      <w:numFmt w:val="decimal"/>
      <w:lvlText w:val="%4"/>
      <w:lvlJc w:val="left"/>
      <w:pPr>
        <w:ind w:left="5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28C46">
      <w:start w:val="1"/>
      <w:numFmt w:val="lowerLetter"/>
      <w:lvlText w:val="%5"/>
      <w:lvlJc w:val="left"/>
      <w:pPr>
        <w:ind w:left="5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A1A4A">
      <w:start w:val="1"/>
      <w:numFmt w:val="lowerRoman"/>
      <w:lvlText w:val="%6"/>
      <w:lvlJc w:val="left"/>
      <w:pPr>
        <w:ind w:left="6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8DA1C">
      <w:start w:val="1"/>
      <w:numFmt w:val="decimal"/>
      <w:lvlText w:val="%7"/>
      <w:lvlJc w:val="left"/>
      <w:pPr>
        <w:ind w:left="7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664298">
      <w:start w:val="1"/>
      <w:numFmt w:val="lowerLetter"/>
      <w:lvlText w:val="%8"/>
      <w:lvlJc w:val="left"/>
      <w:pPr>
        <w:ind w:left="8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C9E4E">
      <w:start w:val="1"/>
      <w:numFmt w:val="lowerRoman"/>
      <w:lvlText w:val="%9"/>
      <w:lvlJc w:val="left"/>
      <w:pPr>
        <w:ind w:left="8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E6757A"/>
    <w:multiLevelType w:val="hybridMultilevel"/>
    <w:tmpl w:val="41026074"/>
    <w:lvl w:ilvl="0" w:tplc="A35EB9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ADD6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C502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6D1F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E1BF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07B8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827A0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2B2F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C11A6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AA7224"/>
    <w:multiLevelType w:val="multilevel"/>
    <w:tmpl w:val="4350DAD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C5CFF"/>
    <w:multiLevelType w:val="hybridMultilevel"/>
    <w:tmpl w:val="C88AD644"/>
    <w:lvl w:ilvl="0" w:tplc="87E4DD4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EF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EA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A4A6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64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C62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6D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80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A3F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686D68"/>
    <w:multiLevelType w:val="multilevel"/>
    <w:tmpl w:val="E662C29C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8F5BCA"/>
    <w:multiLevelType w:val="multilevel"/>
    <w:tmpl w:val="3EAA664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A9"/>
    <w:rsid w:val="0007528F"/>
    <w:rsid w:val="001068D5"/>
    <w:rsid w:val="001D1175"/>
    <w:rsid w:val="00241147"/>
    <w:rsid w:val="002A4101"/>
    <w:rsid w:val="002E7FB3"/>
    <w:rsid w:val="00323634"/>
    <w:rsid w:val="003C19BC"/>
    <w:rsid w:val="003F0CD1"/>
    <w:rsid w:val="00463881"/>
    <w:rsid w:val="0049087C"/>
    <w:rsid w:val="004B0EA9"/>
    <w:rsid w:val="004D476D"/>
    <w:rsid w:val="0056158D"/>
    <w:rsid w:val="00562F08"/>
    <w:rsid w:val="005D60DF"/>
    <w:rsid w:val="00687808"/>
    <w:rsid w:val="0077115E"/>
    <w:rsid w:val="007C377F"/>
    <w:rsid w:val="008423FA"/>
    <w:rsid w:val="008C63CA"/>
    <w:rsid w:val="00A96332"/>
    <w:rsid w:val="00B049A1"/>
    <w:rsid w:val="00B377B3"/>
    <w:rsid w:val="00BB5EDD"/>
    <w:rsid w:val="00C41A4D"/>
    <w:rsid w:val="00C6526A"/>
    <w:rsid w:val="00D76F39"/>
    <w:rsid w:val="00EB66B4"/>
    <w:rsid w:val="00EE1A95"/>
    <w:rsid w:val="00F71587"/>
    <w:rsid w:val="00F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F1FF"/>
  <w15:docId w15:val="{F6B9883A-ADF6-48DA-81CB-BEE20B0B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E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6F39"/>
    <w:rPr>
      <w:color w:val="0563C1" w:themeColor="hyperlink"/>
      <w:u w:val="single"/>
    </w:rPr>
  </w:style>
  <w:style w:type="paragraph" w:customStyle="1" w:styleId="Default">
    <w:name w:val="Default"/>
    <w:rsid w:val="00241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A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101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FollowedHyperlink"/>
    <w:basedOn w:val="a0"/>
    <w:uiPriority w:val="99"/>
    <w:semiHidden/>
    <w:unhideWhenUsed/>
    <w:rsid w:val="00323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35c49068ff07c0d51046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D391-151F-408B-B02F-8A82AC4C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cp:lastModifiedBy>Olga</cp:lastModifiedBy>
  <cp:revision>16</cp:revision>
  <dcterms:created xsi:type="dcterms:W3CDTF">2023-11-20T21:06:00Z</dcterms:created>
  <dcterms:modified xsi:type="dcterms:W3CDTF">2024-11-25T19:04:00Z</dcterms:modified>
</cp:coreProperties>
</file>